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BB" w:rsidRPr="004C5E05" w:rsidRDefault="006110BB" w:rsidP="00321061">
      <w:pPr>
        <w:tabs>
          <w:tab w:val="center" w:pos="0"/>
        </w:tabs>
        <w:ind w:left="0"/>
        <w:jc w:val="center"/>
        <w:rPr>
          <w:b/>
          <w:sz w:val="26"/>
          <w:szCs w:val="26"/>
        </w:rPr>
      </w:pPr>
      <w:r w:rsidRPr="004C5E05">
        <w:rPr>
          <w:b/>
          <w:sz w:val="26"/>
          <w:szCs w:val="26"/>
        </w:rPr>
        <w:t>SECTION</w:t>
      </w:r>
      <w:r w:rsidR="00112010" w:rsidRPr="004C5E05">
        <w:rPr>
          <w:b/>
          <w:sz w:val="26"/>
          <w:szCs w:val="26"/>
        </w:rPr>
        <w:t xml:space="preserve"> </w:t>
      </w:r>
      <w:r w:rsidRPr="004C5E05">
        <w:rPr>
          <w:b/>
          <w:sz w:val="26"/>
          <w:szCs w:val="26"/>
        </w:rPr>
        <w:t>______________</w:t>
      </w:r>
    </w:p>
    <w:p w:rsidR="005A2BDF" w:rsidRPr="004C5E05" w:rsidRDefault="005A2BDF" w:rsidP="004C5E05">
      <w:pPr>
        <w:ind w:left="0"/>
        <w:jc w:val="center"/>
        <w:rPr>
          <w:b/>
          <w:sz w:val="26"/>
          <w:szCs w:val="26"/>
        </w:rPr>
      </w:pPr>
      <w:r w:rsidRPr="004C5E05">
        <w:rPr>
          <w:b/>
          <w:sz w:val="26"/>
          <w:szCs w:val="26"/>
        </w:rPr>
        <w:t>TYPICAL SPECIFICATIONS FOR</w:t>
      </w:r>
      <w:r w:rsidR="0098184B" w:rsidRPr="004C5E05">
        <w:rPr>
          <w:b/>
          <w:sz w:val="26"/>
          <w:szCs w:val="26"/>
        </w:rPr>
        <w:t xml:space="preserve"> </w:t>
      </w:r>
      <w:r w:rsidR="00FD50AC" w:rsidRPr="004C5E05">
        <w:rPr>
          <w:b/>
          <w:sz w:val="26"/>
          <w:szCs w:val="26"/>
        </w:rPr>
        <w:t>CAST IRON</w:t>
      </w:r>
      <w:r w:rsidRPr="004C5E05">
        <w:rPr>
          <w:b/>
          <w:sz w:val="26"/>
          <w:szCs w:val="26"/>
        </w:rPr>
        <w:t xml:space="preserve"> </w:t>
      </w:r>
      <w:r w:rsidR="00FD50AC" w:rsidRPr="004C5E05">
        <w:rPr>
          <w:b/>
          <w:sz w:val="26"/>
          <w:szCs w:val="26"/>
        </w:rPr>
        <w:t>SLUIC</w:t>
      </w:r>
      <w:r w:rsidRPr="004C5E05">
        <w:rPr>
          <w:b/>
          <w:sz w:val="26"/>
          <w:szCs w:val="26"/>
        </w:rPr>
        <w:t>E GATE</w:t>
      </w:r>
      <w:r w:rsidR="007F756A">
        <w:rPr>
          <w:b/>
          <w:sz w:val="26"/>
          <w:szCs w:val="26"/>
        </w:rPr>
        <w:t>S</w:t>
      </w:r>
    </w:p>
    <w:p w:rsidR="00A20594" w:rsidRDefault="00A20594" w:rsidP="00A20594">
      <w:pPr>
        <w:jc w:val="center"/>
        <w:rPr>
          <w:b/>
          <w:sz w:val="28"/>
          <w:szCs w:val="28"/>
        </w:rPr>
      </w:pPr>
    </w:p>
    <w:p w:rsidR="006110BB" w:rsidRPr="00DD591C" w:rsidRDefault="006012A4" w:rsidP="00DD591C">
      <w:pPr>
        <w:ind w:left="0"/>
      </w:pPr>
      <w:r>
        <w:t xml:space="preserve">PART 1    </w:t>
      </w:r>
      <w:r w:rsidR="006110BB" w:rsidRPr="00DD591C">
        <w:t>GENERAL</w:t>
      </w:r>
    </w:p>
    <w:p w:rsidR="006110BB" w:rsidRDefault="006110BB" w:rsidP="006110BB"/>
    <w:p w:rsidR="006110BB" w:rsidRDefault="006110BB" w:rsidP="006012A4">
      <w:pPr>
        <w:pStyle w:val="ListParagraph"/>
        <w:numPr>
          <w:ilvl w:val="1"/>
          <w:numId w:val="1"/>
        </w:numPr>
        <w:ind w:left="720" w:hanging="540"/>
      </w:pPr>
      <w:r>
        <w:t>SCOPE OF WORK</w:t>
      </w:r>
    </w:p>
    <w:p w:rsidR="006110BB" w:rsidRDefault="006110BB" w:rsidP="006110BB"/>
    <w:p w:rsidR="00321061" w:rsidRDefault="007F695D" w:rsidP="006012A4">
      <w:pPr>
        <w:pStyle w:val="ListParagraph"/>
        <w:numPr>
          <w:ilvl w:val="0"/>
          <w:numId w:val="5"/>
        </w:numPr>
        <w:spacing w:after="120"/>
        <w:contextualSpacing w:val="0"/>
      </w:pPr>
      <w:r>
        <w:t>The equipment provided under this section shall be fabricated, assembled, erected, and placed in proper operating condition in full conformity with the drawings, specifications, engineering data, instructions, and recommendations of the equipment manufacturer unless except</w:t>
      </w:r>
      <w:r w:rsidR="00321061">
        <w:t>ions are noted by the engineer.</w:t>
      </w:r>
    </w:p>
    <w:p w:rsidR="006110BB" w:rsidRDefault="00AF5F34" w:rsidP="006012A4">
      <w:pPr>
        <w:pStyle w:val="ListParagraph"/>
        <w:ind w:left="1080"/>
        <w:contextualSpacing w:val="0"/>
      </w:pPr>
      <w:r>
        <w:t>Gates and operators shall be supplied with all the necessary parts and accessories indicated on the drawings, specified or otherwise required for a complete and properly operating installation, and shall be the latest standard product of a manufacturer regularly engaged</w:t>
      </w:r>
      <w:r w:rsidR="00FD50AC">
        <w:t xml:space="preserve"> in the production of cast iron</w:t>
      </w:r>
      <w:r>
        <w:t xml:space="preserve"> </w:t>
      </w:r>
      <w:r w:rsidR="00456D3A">
        <w:t xml:space="preserve">water control </w:t>
      </w:r>
      <w:r>
        <w:t>gates.</w:t>
      </w:r>
      <w:r w:rsidR="006110BB">
        <w:t xml:space="preserve">  </w:t>
      </w:r>
      <w:r w:rsidR="00414212">
        <w:t xml:space="preserve"> </w:t>
      </w:r>
    </w:p>
    <w:p w:rsidR="00414212" w:rsidRDefault="00414212" w:rsidP="006012A4">
      <w:pPr>
        <w:pStyle w:val="ListParagraph"/>
        <w:ind w:left="1080"/>
        <w:contextualSpacing w:val="0"/>
      </w:pPr>
    </w:p>
    <w:p w:rsidR="00414212" w:rsidRDefault="00414212" w:rsidP="00414212">
      <w:pPr>
        <w:pStyle w:val="ListParagraph"/>
        <w:numPr>
          <w:ilvl w:val="0"/>
          <w:numId w:val="5"/>
        </w:numPr>
        <w:contextualSpacing w:val="0"/>
      </w:pPr>
      <w:r>
        <w:t>Unit Responsibility</w:t>
      </w:r>
      <w:r w:rsidR="00D75E73">
        <w:t xml:space="preserve">:  To insure compatibility of all components directly related to the </w:t>
      </w:r>
      <w:r w:rsidR="00237459">
        <w:t>sluice</w:t>
      </w:r>
      <w:r w:rsidR="00D75E73">
        <w:t xml:space="preserve"> gates</w:t>
      </w:r>
      <w:r w:rsidR="00902F23">
        <w:t>,</w:t>
      </w:r>
      <w:r w:rsidR="00D75E73">
        <w:t xml:space="preserve"> u</w:t>
      </w:r>
      <w:r>
        <w:t>nit responsib</w:t>
      </w:r>
      <w:r w:rsidR="00D75E73">
        <w:t xml:space="preserve">ility for the </w:t>
      </w:r>
      <w:r w:rsidR="00237459">
        <w:t>sluice</w:t>
      </w:r>
      <w:r w:rsidR="00D75E73">
        <w:t xml:space="preserve"> gates, actuators</w:t>
      </w:r>
      <w:r w:rsidR="00E86F5E">
        <w:t>,</w:t>
      </w:r>
      <w:r w:rsidR="00D75E73">
        <w:t xml:space="preserve"> and accessories as described in this section shall be the responsibility of the </w:t>
      </w:r>
      <w:r w:rsidR="00237459">
        <w:t>sluice</w:t>
      </w:r>
      <w:r w:rsidR="00D75E73">
        <w:t xml:space="preserve"> gate manufacturer unless specified otherwise. </w:t>
      </w:r>
      <w:r>
        <w:t xml:space="preserve"> </w:t>
      </w:r>
    </w:p>
    <w:p w:rsidR="006110BB" w:rsidRDefault="006110BB" w:rsidP="006110BB"/>
    <w:p w:rsidR="006110BB" w:rsidRDefault="006110BB" w:rsidP="006012A4">
      <w:pPr>
        <w:pStyle w:val="ListParagraph"/>
        <w:numPr>
          <w:ilvl w:val="1"/>
          <w:numId w:val="1"/>
        </w:numPr>
        <w:ind w:left="720" w:hanging="540"/>
      </w:pPr>
      <w:r>
        <w:t>SUBMITTALS</w:t>
      </w:r>
    </w:p>
    <w:p w:rsidR="006110BB" w:rsidRDefault="006110BB" w:rsidP="00321061">
      <w:pPr>
        <w:ind w:left="0"/>
      </w:pPr>
    </w:p>
    <w:p w:rsidR="00D1674F" w:rsidRDefault="00A20594" w:rsidP="006012A4">
      <w:pPr>
        <w:pStyle w:val="ListParagraph"/>
        <w:numPr>
          <w:ilvl w:val="0"/>
          <w:numId w:val="7"/>
        </w:numPr>
      </w:pPr>
      <w:r>
        <w:t xml:space="preserve">Submittals shall be in accordance with Sections </w:t>
      </w:r>
      <w:r w:rsidR="008B5A51">
        <w:t>______</w:t>
      </w:r>
      <w:r>
        <w:t xml:space="preserve"> and as specified herein. </w:t>
      </w:r>
    </w:p>
    <w:p w:rsidR="00A20594" w:rsidRDefault="00A20594" w:rsidP="006012A4">
      <w:pPr>
        <w:pStyle w:val="ListParagraph"/>
        <w:ind w:left="1080"/>
      </w:pPr>
      <w:r>
        <w:t>Submittals shall include as a minimum:</w:t>
      </w:r>
    </w:p>
    <w:p w:rsidR="00D1674F" w:rsidRDefault="00A20594" w:rsidP="006012A4">
      <w:pPr>
        <w:pStyle w:val="ListParagraph"/>
        <w:numPr>
          <w:ilvl w:val="0"/>
          <w:numId w:val="8"/>
        </w:numPr>
        <w:ind w:left="1440"/>
      </w:pPr>
      <w:r>
        <w:t>Shop Drawings</w:t>
      </w:r>
    </w:p>
    <w:p w:rsidR="00D1674F" w:rsidRDefault="00A20594" w:rsidP="006012A4">
      <w:pPr>
        <w:pStyle w:val="ListParagraph"/>
        <w:numPr>
          <w:ilvl w:val="0"/>
          <w:numId w:val="8"/>
        </w:numPr>
        <w:ind w:left="1440"/>
      </w:pPr>
      <w:r>
        <w:t>Manufacturer’s operation and maintenance manuals and information.</w:t>
      </w:r>
    </w:p>
    <w:p w:rsidR="00D1674F" w:rsidRDefault="00A20594" w:rsidP="006012A4">
      <w:pPr>
        <w:pStyle w:val="ListParagraph"/>
        <w:numPr>
          <w:ilvl w:val="0"/>
          <w:numId w:val="8"/>
        </w:numPr>
        <w:ind w:left="1440"/>
      </w:pPr>
      <w:r>
        <w:t xml:space="preserve">Manufacturer’s installation certificate. </w:t>
      </w:r>
    </w:p>
    <w:p w:rsidR="00D1674F" w:rsidRDefault="00A20594" w:rsidP="006012A4">
      <w:pPr>
        <w:pStyle w:val="ListParagraph"/>
        <w:numPr>
          <w:ilvl w:val="0"/>
          <w:numId w:val="8"/>
        </w:numPr>
        <w:ind w:left="1440"/>
      </w:pPr>
      <w:r>
        <w:t>Manufacturer’s equipment warranty.</w:t>
      </w:r>
    </w:p>
    <w:p w:rsidR="00A20594" w:rsidRDefault="00A20594" w:rsidP="006012A4">
      <w:pPr>
        <w:pStyle w:val="ListParagraph"/>
        <w:numPr>
          <w:ilvl w:val="0"/>
          <w:numId w:val="8"/>
        </w:numPr>
        <w:ind w:left="1440"/>
      </w:pPr>
      <w:r>
        <w:t xml:space="preserve">Manufacturer’s performance affidavit in accordance with Section </w:t>
      </w:r>
      <w:r w:rsidR="00321061">
        <w:rPr>
          <w:u w:val="single"/>
        </w:rPr>
        <w:tab/>
      </w:r>
      <w:r w:rsidR="00321061">
        <w:rPr>
          <w:u w:val="single"/>
        </w:rPr>
        <w:tab/>
      </w:r>
      <w:r>
        <w:t xml:space="preserve">. </w:t>
      </w:r>
    </w:p>
    <w:p w:rsidR="00321061" w:rsidRDefault="002D440A" w:rsidP="006012A4">
      <w:pPr>
        <w:pStyle w:val="ListParagraph"/>
        <w:numPr>
          <w:ilvl w:val="0"/>
          <w:numId w:val="8"/>
        </w:numPr>
        <w:ind w:left="1440"/>
      </w:pPr>
      <w:r>
        <w:t>Design calculation</w:t>
      </w:r>
      <w:r w:rsidR="00902F23">
        <w:t xml:space="preserve">s demonstrating lift loads </w:t>
      </w:r>
      <w:r w:rsidR="007F756A">
        <w:t>and deflection in conformance to the application requirements</w:t>
      </w:r>
      <w:r w:rsidR="00902F23">
        <w:t xml:space="preserve">. </w:t>
      </w:r>
      <w:r w:rsidR="00321061">
        <w:t>Design calculations shall be approved by a licensed engineer (PE)</w:t>
      </w:r>
      <w:r w:rsidR="008D33C3">
        <w:t xml:space="preserve"> and shall be available upon request.</w:t>
      </w:r>
    </w:p>
    <w:p w:rsidR="00D1674F" w:rsidRDefault="00D1674F" w:rsidP="00D1674F"/>
    <w:p w:rsidR="00D1674F" w:rsidRDefault="00D1674F" w:rsidP="006012A4">
      <w:pPr>
        <w:pStyle w:val="ListParagraph"/>
        <w:numPr>
          <w:ilvl w:val="1"/>
          <w:numId w:val="1"/>
        </w:numPr>
        <w:ind w:left="720" w:hanging="540"/>
      </w:pPr>
      <w:r>
        <w:t>QUALITY ASSURANCE</w:t>
      </w:r>
    </w:p>
    <w:p w:rsidR="00D1674F" w:rsidRDefault="00D1674F" w:rsidP="00D1674F"/>
    <w:p w:rsidR="00D1674F" w:rsidRDefault="00D1674F" w:rsidP="006012A4">
      <w:pPr>
        <w:pStyle w:val="ListParagraph"/>
        <w:numPr>
          <w:ilvl w:val="0"/>
          <w:numId w:val="9"/>
        </w:numPr>
        <w:ind w:left="1080"/>
      </w:pPr>
      <w:r>
        <w:t>Qualifications</w:t>
      </w:r>
    </w:p>
    <w:p w:rsidR="002F327C" w:rsidRDefault="00D1674F" w:rsidP="006012A4">
      <w:pPr>
        <w:pStyle w:val="ListParagraph"/>
        <w:numPr>
          <w:ilvl w:val="0"/>
          <w:numId w:val="10"/>
        </w:numPr>
        <w:ind w:left="1425"/>
      </w:pPr>
      <w:r w:rsidRPr="00011ADF">
        <w:t>All of the equipment specified under this Section shall be furnished by a single ma</w:t>
      </w:r>
      <w:r w:rsidR="00196E21">
        <w:t>nufacturer with a minimum of 20-</w:t>
      </w:r>
      <w:r w:rsidRPr="00011ADF">
        <w:t xml:space="preserve">years </w:t>
      </w:r>
      <w:r w:rsidR="00196E21">
        <w:t xml:space="preserve">of </w:t>
      </w:r>
      <w:r w:rsidRPr="00011ADF">
        <w:t xml:space="preserve">experience </w:t>
      </w:r>
      <w:r w:rsidR="003E5064" w:rsidRPr="00011ADF">
        <w:t>designing and</w:t>
      </w:r>
      <w:r w:rsidRPr="00011ADF">
        <w:t xml:space="preserve"> manufacturing </w:t>
      </w:r>
      <w:r w:rsidR="00902F23">
        <w:t xml:space="preserve">cast iron </w:t>
      </w:r>
      <w:r w:rsidR="00237459">
        <w:t>sluice</w:t>
      </w:r>
      <w:r w:rsidR="00011ADF" w:rsidRPr="00011ADF">
        <w:t xml:space="preserve"> gates</w:t>
      </w:r>
      <w:r w:rsidRPr="00011ADF">
        <w:t>.  The manufacturer sh</w:t>
      </w:r>
      <w:r w:rsidR="00FD50AC">
        <w:t>all have manufactured cast iron sluic</w:t>
      </w:r>
      <w:r w:rsidR="00011ADF" w:rsidRPr="00011ADF">
        <w:t>e g</w:t>
      </w:r>
      <w:r w:rsidR="00456D3A">
        <w:t>ates of</w:t>
      </w:r>
      <w:r w:rsidR="00011ADF" w:rsidRPr="00011ADF">
        <w:t xml:space="preserve"> the type described herein</w:t>
      </w:r>
      <w:r w:rsidRPr="00011ADF">
        <w:t xml:space="preserve"> for a </w:t>
      </w:r>
      <w:r w:rsidR="009827F6">
        <w:t>minim</w:t>
      </w:r>
      <w:r w:rsidR="007F756A">
        <w:t>um of 2</w:t>
      </w:r>
      <w:r w:rsidR="009827F6">
        <w:t>0 similar projects.</w:t>
      </w:r>
    </w:p>
    <w:p w:rsidR="002F327C" w:rsidRDefault="002F327C" w:rsidP="006012A4">
      <w:pPr>
        <w:pStyle w:val="ListParagraph"/>
        <w:numPr>
          <w:ilvl w:val="0"/>
          <w:numId w:val="10"/>
        </w:numPr>
        <w:ind w:left="1425"/>
      </w:pPr>
      <w:r w:rsidRPr="002F327C">
        <w:lastRenderedPageBreak/>
        <w:t xml:space="preserve">The project design </w:t>
      </w:r>
      <w:r w:rsidR="00237459">
        <w:t xml:space="preserve">is based on the </w:t>
      </w:r>
      <w:r w:rsidR="00E86F5E">
        <w:t>Waterman Heavy Duty</w:t>
      </w:r>
      <w:r w:rsidR="00237459">
        <w:t xml:space="preserve"> Series Cast Iron Sluic</w:t>
      </w:r>
      <w:r w:rsidRPr="002F327C">
        <w:t>e Gate as manufactured by Waterman Indu</w:t>
      </w:r>
      <w:r w:rsidR="00E57ECD">
        <w:t xml:space="preserve">stries of Exeter, California. </w:t>
      </w:r>
      <w:r w:rsidRPr="002F327C">
        <w:t>Proposed alternates must be pre-approved, per addendum, at least 14-days prior to close of bid. Requests for alternates must be supplemented with detailed drawings, specifications</w:t>
      </w:r>
      <w:r w:rsidR="00E57ECD">
        <w:t>,</w:t>
      </w:r>
      <w:r w:rsidRPr="002F327C">
        <w:t xml:space="preserve"> and references.  Any/all additional costs for </w:t>
      </w:r>
      <w:r w:rsidR="00902F23">
        <w:t xml:space="preserve">engineering </w:t>
      </w:r>
      <w:r w:rsidRPr="002F327C">
        <w:t>structure modifications or other changes associated with utilizing a brand other than Waterman are to be borne by the contractor.</w:t>
      </w:r>
    </w:p>
    <w:p w:rsidR="002F327C" w:rsidRDefault="002D440A" w:rsidP="006012A4">
      <w:pPr>
        <w:pStyle w:val="ListParagraph"/>
        <w:numPr>
          <w:ilvl w:val="0"/>
          <w:numId w:val="10"/>
        </w:numPr>
        <w:ind w:left="1425"/>
      </w:pPr>
      <w:r>
        <w:t xml:space="preserve">To insure quality and consistency, the </w:t>
      </w:r>
      <w:r w:rsidR="00237459">
        <w:t>sluice</w:t>
      </w:r>
      <w:r>
        <w:t xml:space="preserve"> gates listed in this section shall be manufactured and assembled in a facility owned and operated by the </w:t>
      </w:r>
      <w:r w:rsidR="00237459">
        <w:t>sluice</w:t>
      </w:r>
      <w:r>
        <w:t xml:space="preserve"> gate manufacturer.  </w:t>
      </w:r>
      <w:r w:rsidR="007F756A">
        <w:t xml:space="preserve">Machining, testing, and performance verification of the gates shall be in a U.S. facility.  The client may verify/view the manufacturing and testing process at the facility.  </w:t>
      </w:r>
      <w:r w:rsidR="009827F6">
        <w:t xml:space="preserve">Third-party manufacturers </w:t>
      </w:r>
      <w:r>
        <w:t xml:space="preserve">contracted for fabrication and assembly of the </w:t>
      </w:r>
      <w:r w:rsidR="00237459">
        <w:t>sluice</w:t>
      </w:r>
      <w:r>
        <w:t xml:space="preserve"> gates will not be permitted</w:t>
      </w:r>
      <w:r w:rsidR="009827F6">
        <w:t>.</w:t>
      </w:r>
    </w:p>
    <w:p w:rsidR="00281298" w:rsidRDefault="00281298" w:rsidP="008D33C3">
      <w:pPr>
        <w:ind w:left="0"/>
      </w:pPr>
    </w:p>
    <w:p w:rsidR="006110BB" w:rsidRPr="00DD591C" w:rsidRDefault="00E03BF6" w:rsidP="00DD591C">
      <w:pPr>
        <w:ind w:left="0"/>
      </w:pPr>
      <w:r w:rsidRPr="00DD591C">
        <w:t xml:space="preserve">PART </w:t>
      </w:r>
      <w:proofErr w:type="gramStart"/>
      <w:r w:rsidRPr="00DD591C">
        <w:t>2</w:t>
      </w:r>
      <w:r w:rsidR="006012A4">
        <w:t xml:space="preserve">    </w:t>
      </w:r>
      <w:r w:rsidR="00D1674F" w:rsidRPr="00DD591C">
        <w:t>EQUIPMENT</w:t>
      </w:r>
      <w:proofErr w:type="gramEnd"/>
      <w:r w:rsidR="006110BB" w:rsidRPr="00DD591C">
        <w:t xml:space="preserve"> </w:t>
      </w:r>
    </w:p>
    <w:p w:rsidR="00281F0C" w:rsidRDefault="00281F0C" w:rsidP="00281F0C"/>
    <w:p w:rsidR="00281F0C" w:rsidRDefault="003D283A" w:rsidP="006012A4">
      <w:pPr>
        <w:tabs>
          <w:tab w:val="left" w:pos="180"/>
        </w:tabs>
        <w:ind w:left="810" w:hanging="540"/>
      </w:pPr>
      <w:r>
        <w:t>2.01</w:t>
      </w:r>
      <w:r w:rsidR="00BA39F4">
        <w:tab/>
      </w:r>
      <w:r>
        <w:t>GENERAL</w:t>
      </w:r>
    </w:p>
    <w:p w:rsidR="003D283A" w:rsidRDefault="003D283A" w:rsidP="003D283A"/>
    <w:p w:rsidR="00E86F5E" w:rsidRDefault="00E86F5E" w:rsidP="006012A4">
      <w:pPr>
        <w:pStyle w:val="BodyText1"/>
        <w:numPr>
          <w:ilvl w:val="0"/>
          <w:numId w:val="13"/>
        </w:numPr>
        <w:spacing w:line="276" w:lineRule="auto"/>
        <w:ind w:left="1080" w:hanging="360"/>
        <w:jc w:val="left"/>
        <w:rPr>
          <w:rFonts w:asciiTheme="minorHAnsi" w:hAnsiTheme="minorHAnsi"/>
          <w:color w:val="auto"/>
          <w:sz w:val="22"/>
          <w:szCs w:val="22"/>
        </w:rPr>
      </w:pPr>
      <w:r>
        <w:rPr>
          <w:rFonts w:asciiTheme="minorHAnsi" w:hAnsiTheme="minorHAnsi"/>
          <w:color w:val="auto"/>
          <w:sz w:val="22"/>
          <w:szCs w:val="22"/>
        </w:rPr>
        <w:t xml:space="preserve">The gates shall be either self-contained with yoke and </w:t>
      </w:r>
      <w:proofErr w:type="spellStart"/>
      <w:r>
        <w:rPr>
          <w:rFonts w:asciiTheme="minorHAnsi" w:hAnsiTheme="minorHAnsi"/>
          <w:color w:val="auto"/>
          <w:sz w:val="22"/>
          <w:szCs w:val="22"/>
        </w:rPr>
        <w:t>benchstand</w:t>
      </w:r>
      <w:proofErr w:type="spellEnd"/>
      <w:r>
        <w:rPr>
          <w:rFonts w:asciiTheme="minorHAnsi" w:hAnsiTheme="minorHAnsi"/>
          <w:color w:val="auto"/>
          <w:sz w:val="22"/>
          <w:szCs w:val="22"/>
        </w:rPr>
        <w:t xml:space="preserve"> operators, or non-self-contained with stem guides and operator, in accordance with the requirements of this specification.</w:t>
      </w:r>
    </w:p>
    <w:p w:rsidR="00274166" w:rsidRPr="00274166" w:rsidRDefault="008D33C3" w:rsidP="006012A4">
      <w:pPr>
        <w:pStyle w:val="BodyText1"/>
        <w:numPr>
          <w:ilvl w:val="0"/>
          <w:numId w:val="13"/>
        </w:numPr>
        <w:tabs>
          <w:tab w:val="left" w:pos="1080"/>
        </w:tabs>
        <w:spacing w:line="276" w:lineRule="auto"/>
        <w:ind w:left="1080" w:hanging="360"/>
        <w:jc w:val="left"/>
        <w:rPr>
          <w:rFonts w:asciiTheme="minorHAnsi" w:hAnsiTheme="minorHAnsi"/>
          <w:color w:val="auto"/>
          <w:sz w:val="22"/>
          <w:szCs w:val="22"/>
        </w:rPr>
      </w:pPr>
      <w:r>
        <w:rPr>
          <w:rFonts w:asciiTheme="minorHAnsi" w:hAnsiTheme="minorHAnsi"/>
          <w:color w:val="auto"/>
          <w:sz w:val="22"/>
          <w:szCs w:val="22"/>
        </w:rPr>
        <w:t>The gates shall be compliant</w:t>
      </w:r>
      <w:r w:rsidR="005A2BDF">
        <w:rPr>
          <w:rFonts w:asciiTheme="minorHAnsi" w:hAnsiTheme="minorHAnsi"/>
          <w:color w:val="auto"/>
          <w:sz w:val="22"/>
          <w:szCs w:val="22"/>
        </w:rPr>
        <w:t xml:space="preserve"> with th</w:t>
      </w:r>
      <w:r>
        <w:rPr>
          <w:rFonts w:asciiTheme="minorHAnsi" w:hAnsiTheme="minorHAnsi"/>
          <w:color w:val="auto"/>
          <w:sz w:val="22"/>
          <w:szCs w:val="22"/>
        </w:rPr>
        <w:t>e latest versi</w:t>
      </w:r>
      <w:r w:rsidR="00237459">
        <w:rPr>
          <w:rFonts w:asciiTheme="minorHAnsi" w:hAnsiTheme="minorHAnsi"/>
          <w:color w:val="auto"/>
          <w:sz w:val="22"/>
          <w:szCs w:val="22"/>
        </w:rPr>
        <w:t>on of AWWA C560</w:t>
      </w:r>
      <w:r w:rsidR="002707EE">
        <w:rPr>
          <w:rFonts w:asciiTheme="minorHAnsi" w:hAnsiTheme="minorHAnsi"/>
          <w:color w:val="auto"/>
          <w:sz w:val="22"/>
          <w:szCs w:val="22"/>
        </w:rPr>
        <w:t>,</w:t>
      </w:r>
      <w:r w:rsidR="00E86F5E">
        <w:rPr>
          <w:rFonts w:asciiTheme="minorHAnsi" w:hAnsiTheme="minorHAnsi"/>
          <w:color w:val="auto"/>
          <w:sz w:val="22"/>
          <w:szCs w:val="22"/>
        </w:rPr>
        <w:t xml:space="preserve"> </w:t>
      </w:r>
      <w:r w:rsidR="00456D3A">
        <w:rPr>
          <w:rFonts w:asciiTheme="minorHAnsi" w:hAnsiTheme="minorHAnsi"/>
          <w:color w:val="auto"/>
          <w:sz w:val="22"/>
          <w:szCs w:val="22"/>
        </w:rPr>
        <w:t>as described</w:t>
      </w:r>
      <w:r>
        <w:rPr>
          <w:rFonts w:asciiTheme="minorHAnsi" w:hAnsiTheme="minorHAnsi"/>
          <w:color w:val="auto"/>
          <w:sz w:val="22"/>
          <w:szCs w:val="22"/>
        </w:rPr>
        <w:t xml:space="preserve"> below.</w:t>
      </w:r>
    </w:p>
    <w:p w:rsidR="00274166" w:rsidRPr="00274166" w:rsidRDefault="00ED2420" w:rsidP="006012A4">
      <w:pPr>
        <w:pStyle w:val="BodyText1"/>
        <w:numPr>
          <w:ilvl w:val="0"/>
          <w:numId w:val="13"/>
        </w:numPr>
        <w:tabs>
          <w:tab w:val="left" w:pos="1080"/>
        </w:tabs>
        <w:spacing w:line="276" w:lineRule="auto"/>
        <w:ind w:left="1080" w:hanging="360"/>
        <w:jc w:val="left"/>
        <w:rPr>
          <w:rFonts w:asciiTheme="minorHAnsi" w:hAnsiTheme="minorHAnsi"/>
          <w:color w:val="auto"/>
          <w:sz w:val="22"/>
          <w:szCs w:val="22"/>
        </w:rPr>
      </w:pPr>
      <w:r>
        <w:rPr>
          <w:rFonts w:asciiTheme="minorHAnsi" w:hAnsiTheme="minorHAnsi"/>
          <w:color w:val="auto"/>
          <w:sz w:val="22"/>
          <w:szCs w:val="22"/>
        </w:rPr>
        <w:t>Specific</w:t>
      </w:r>
      <w:r w:rsidR="005A2BDF">
        <w:rPr>
          <w:rFonts w:asciiTheme="minorHAnsi" w:hAnsiTheme="minorHAnsi"/>
          <w:color w:val="auto"/>
          <w:sz w:val="22"/>
          <w:szCs w:val="22"/>
        </w:rPr>
        <w:t xml:space="preserve"> configurations shall be as noted on the gate schedule or as shown on the plans. </w:t>
      </w:r>
    </w:p>
    <w:p w:rsidR="003546B3" w:rsidRPr="00C82A4E" w:rsidRDefault="003546B3" w:rsidP="006012A4">
      <w:pPr>
        <w:pStyle w:val="ListParagraph"/>
        <w:numPr>
          <w:ilvl w:val="0"/>
          <w:numId w:val="13"/>
        </w:numPr>
        <w:tabs>
          <w:tab w:val="left" w:pos="1080"/>
        </w:tabs>
        <w:spacing w:after="120"/>
        <w:ind w:left="1080" w:hanging="360"/>
        <w:contextualSpacing w:val="0"/>
      </w:pPr>
      <w:r w:rsidRPr="00C82A4E">
        <w:t>Materials:</w:t>
      </w:r>
    </w:p>
    <w:tbl>
      <w:tblPr>
        <w:tblW w:w="83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420"/>
        <w:gridCol w:w="4949"/>
      </w:tblGrid>
      <w:tr w:rsidR="002D440A" w:rsidRPr="00B2416C" w:rsidTr="00443D6B">
        <w:trPr>
          <w:trHeight w:val="576"/>
        </w:trPr>
        <w:tc>
          <w:tcPr>
            <w:tcW w:w="3420" w:type="dxa"/>
            <w:shd w:val="clear" w:color="auto" w:fill="auto"/>
            <w:vAlign w:val="center"/>
          </w:tcPr>
          <w:p w:rsidR="002D440A" w:rsidRPr="00A20FB7" w:rsidRDefault="002D440A" w:rsidP="007074F7">
            <w:pPr>
              <w:autoSpaceDE w:val="0"/>
              <w:autoSpaceDN w:val="0"/>
              <w:adjustRightInd w:val="0"/>
              <w:spacing w:line="240" w:lineRule="auto"/>
              <w:ind w:left="405"/>
              <w:rPr>
                <w:rStyle w:val="Strong"/>
                <w:b w:val="0"/>
              </w:rPr>
            </w:pPr>
            <w:r w:rsidRPr="00A20FB7">
              <w:rPr>
                <w:rStyle w:val="Strong"/>
                <w:b w:val="0"/>
              </w:rPr>
              <w:t>COMPONENTS</w:t>
            </w:r>
          </w:p>
        </w:tc>
        <w:tc>
          <w:tcPr>
            <w:tcW w:w="4949" w:type="dxa"/>
            <w:shd w:val="clear" w:color="auto" w:fill="auto"/>
            <w:vAlign w:val="center"/>
          </w:tcPr>
          <w:p w:rsidR="002D440A" w:rsidRPr="00A20FB7" w:rsidRDefault="002D440A" w:rsidP="00237459">
            <w:pPr>
              <w:autoSpaceDE w:val="0"/>
              <w:autoSpaceDN w:val="0"/>
              <w:adjustRightInd w:val="0"/>
              <w:spacing w:line="240" w:lineRule="auto"/>
              <w:ind w:left="496"/>
              <w:rPr>
                <w:rStyle w:val="Strong"/>
                <w:b w:val="0"/>
              </w:rPr>
            </w:pPr>
            <w:r w:rsidRPr="00A20FB7">
              <w:rPr>
                <w:rStyle w:val="Strong"/>
                <w:b w:val="0"/>
              </w:rPr>
              <w:t>MATERIALS</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707EE" w:rsidRDefault="00237459" w:rsidP="00E86F5E">
            <w:pPr>
              <w:autoSpaceDE w:val="0"/>
              <w:autoSpaceDN w:val="0"/>
              <w:adjustRightInd w:val="0"/>
              <w:spacing w:line="240" w:lineRule="auto"/>
              <w:ind w:left="405"/>
              <w:rPr>
                <w:rStyle w:val="Strong"/>
                <w:b w:val="0"/>
              </w:rPr>
            </w:pPr>
            <w:r>
              <w:rPr>
                <w:rStyle w:val="Strong"/>
                <w:b w:val="0"/>
              </w:rPr>
              <w:t xml:space="preserve">Frame, </w:t>
            </w:r>
            <w:r w:rsidR="002707EE">
              <w:rPr>
                <w:rStyle w:val="Strong"/>
                <w:b w:val="0"/>
              </w:rPr>
              <w:t>Yoke, Cover Slide,</w:t>
            </w:r>
          </w:p>
          <w:p w:rsidR="002D440A" w:rsidRPr="00A20FB7" w:rsidRDefault="00E86F5E" w:rsidP="00E86F5E">
            <w:pPr>
              <w:autoSpaceDE w:val="0"/>
              <w:autoSpaceDN w:val="0"/>
              <w:adjustRightInd w:val="0"/>
              <w:spacing w:line="240" w:lineRule="auto"/>
              <w:ind w:left="405"/>
              <w:rPr>
                <w:rStyle w:val="Strong"/>
                <w:b w:val="0"/>
              </w:rPr>
            </w:pPr>
            <w:r>
              <w:rPr>
                <w:rStyle w:val="Strong"/>
                <w:b w:val="0"/>
              </w:rPr>
              <w:t>Wall Thimbles</w:t>
            </w:r>
          </w:p>
        </w:tc>
        <w:tc>
          <w:tcPr>
            <w:tcW w:w="4949" w:type="dxa"/>
            <w:shd w:val="clear" w:color="auto" w:fill="auto"/>
            <w:tcMar>
              <w:top w:w="43" w:type="dxa"/>
              <w:left w:w="72" w:type="dxa"/>
              <w:bottom w:w="43" w:type="dxa"/>
              <w:right w:w="72" w:type="dxa"/>
            </w:tcMar>
            <w:vAlign w:val="center"/>
          </w:tcPr>
          <w:p w:rsidR="002D440A" w:rsidRDefault="00E86F5E" w:rsidP="00237459">
            <w:pPr>
              <w:autoSpaceDE w:val="0"/>
              <w:autoSpaceDN w:val="0"/>
              <w:adjustRightInd w:val="0"/>
              <w:spacing w:line="240" w:lineRule="auto"/>
              <w:ind w:left="496"/>
              <w:rPr>
                <w:rStyle w:val="Strong"/>
                <w:b w:val="0"/>
              </w:rPr>
            </w:pPr>
            <w:r>
              <w:rPr>
                <w:rStyle w:val="Strong"/>
                <w:b w:val="0"/>
              </w:rPr>
              <w:t xml:space="preserve">Cast Iron ASTM A126 </w:t>
            </w:r>
            <w:r w:rsidR="00237459">
              <w:rPr>
                <w:rStyle w:val="Strong"/>
                <w:b w:val="0"/>
              </w:rPr>
              <w:t xml:space="preserve">Class </w:t>
            </w:r>
            <w:r>
              <w:rPr>
                <w:rStyle w:val="Strong"/>
                <w:b w:val="0"/>
              </w:rPr>
              <w:t>B</w:t>
            </w:r>
          </w:p>
          <w:p w:rsidR="00E86F5E" w:rsidRDefault="00E86F5E" w:rsidP="00E86F5E">
            <w:pPr>
              <w:autoSpaceDE w:val="0"/>
              <w:autoSpaceDN w:val="0"/>
              <w:adjustRightInd w:val="0"/>
              <w:spacing w:line="240" w:lineRule="auto"/>
              <w:ind w:left="496"/>
              <w:rPr>
                <w:rStyle w:val="Strong"/>
                <w:b w:val="0"/>
              </w:rPr>
            </w:pPr>
            <w:r>
              <w:rPr>
                <w:rStyle w:val="Strong"/>
                <w:b w:val="0"/>
              </w:rPr>
              <w:t>Cast Iron with 2% Nickel</w:t>
            </w:r>
          </w:p>
          <w:p w:rsidR="00E86F5E" w:rsidRDefault="00E86F5E" w:rsidP="00E86F5E">
            <w:pPr>
              <w:autoSpaceDE w:val="0"/>
              <w:autoSpaceDN w:val="0"/>
              <w:adjustRightInd w:val="0"/>
              <w:spacing w:line="240" w:lineRule="auto"/>
              <w:ind w:left="496"/>
              <w:rPr>
                <w:rStyle w:val="Strong"/>
                <w:b w:val="0"/>
              </w:rPr>
            </w:pPr>
            <w:r>
              <w:rPr>
                <w:rStyle w:val="Strong"/>
                <w:b w:val="0"/>
              </w:rPr>
              <w:t>Ductile Cast Iron ASTM A536</w:t>
            </w:r>
          </w:p>
          <w:p w:rsidR="00E86F5E" w:rsidRPr="00E86F5E" w:rsidRDefault="00E86F5E" w:rsidP="00E86F5E">
            <w:pPr>
              <w:autoSpaceDE w:val="0"/>
              <w:autoSpaceDN w:val="0"/>
              <w:adjustRightInd w:val="0"/>
              <w:spacing w:line="240" w:lineRule="auto"/>
              <w:ind w:left="496"/>
              <w:rPr>
                <w:rStyle w:val="Strong"/>
                <w:b w:val="0"/>
              </w:rPr>
            </w:pPr>
            <w:r>
              <w:rPr>
                <w:rStyle w:val="Strong"/>
                <w:b w:val="0"/>
              </w:rPr>
              <w:t>Ni-Resist Cast Iron ASTM A436 Type 2 or 2B</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D440A" w:rsidRPr="00A20FB7" w:rsidRDefault="00E86F5E" w:rsidP="007074F7">
            <w:pPr>
              <w:autoSpaceDE w:val="0"/>
              <w:autoSpaceDN w:val="0"/>
              <w:adjustRightInd w:val="0"/>
              <w:spacing w:line="240" w:lineRule="auto"/>
              <w:ind w:left="405"/>
              <w:rPr>
                <w:rStyle w:val="Strong"/>
                <w:b w:val="0"/>
              </w:rPr>
            </w:pPr>
            <w:r>
              <w:rPr>
                <w:rStyle w:val="Strong"/>
                <w:b w:val="0"/>
              </w:rPr>
              <w:t>Yokes</w:t>
            </w:r>
          </w:p>
        </w:tc>
        <w:tc>
          <w:tcPr>
            <w:tcW w:w="4949" w:type="dxa"/>
            <w:shd w:val="clear" w:color="auto" w:fill="auto"/>
            <w:tcMar>
              <w:top w:w="43" w:type="dxa"/>
              <w:left w:w="72" w:type="dxa"/>
              <w:bottom w:w="43" w:type="dxa"/>
              <w:right w:w="72" w:type="dxa"/>
            </w:tcMar>
            <w:vAlign w:val="center"/>
          </w:tcPr>
          <w:p w:rsidR="00191DBA" w:rsidRDefault="00191DBA" w:rsidP="00191DBA">
            <w:pPr>
              <w:autoSpaceDE w:val="0"/>
              <w:autoSpaceDN w:val="0"/>
              <w:adjustRightInd w:val="0"/>
              <w:spacing w:line="240" w:lineRule="auto"/>
              <w:ind w:left="496"/>
              <w:rPr>
                <w:rStyle w:val="Strong"/>
                <w:b w:val="0"/>
              </w:rPr>
            </w:pPr>
            <w:r>
              <w:rPr>
                <w:rStyle w:val="Strong"/>
                <w:b w:val="0"/>
              </w:rPr>
              <w:t>Cast Iron ASTM 126 Class B</w:t>
            </w:r>
          </w:p>
          <w:p w:rsidR="00191DBA" w:rsidRDefault="00191DBA" w:rsidP="00191DBA">
            <w:pPr>
              <w:autoSpaceDE w:val="0"/>
              <w:autoSpaceDN w:val="0"/>
              <w:adjustRightInd w:val="0"/>
              <w:spacing w:line="240" w:lineRule="auto"/>
              <w:ind w:left="496"/>
              <w:rPr>
                <w:rStyle w:val="Strong"/>
                <w:b w:val="0"/>
              </w:rPr>
            </w:pPr>
            <w:r>
              <w:rPr>
                <w:rStyle w:val="Strong"/>
                <w:b w:val="0"/>
              </w:rPr>
              <w:t>Cast Iron with 2% Nickel</w:t>
            </w:r>
          </w:p>
          <w:p w:rsidR="00191DBA" w:rsidRDefault="00191DBA" w:rsidP="00191DBA">
            <w:pPr>
              <w:autoSpaceDE w:val="0"/>
              <w:autoSpaceDN w:val="0"/>
              <w:adjustRightInd w:val="0"/>
              <w:spacing w:line="240" w:lineRule="auto"/>
              <w:ind w:left="496"/>
              <w:rPr>
                <w:rStyle w:val="Strong"/>
                <w:b w:val="0"/>
              </w:rPr>
            </w:pPr>
            <w:r>
              <w:rPr>
                <w:rStyle w:val="Strong"/>
                <w:b w:val="0"/>
              </w:rPr>
              <w:t>Ductile Cast Iron ASTM A536</w:t>
            </w:r>
          </w:p>
          <w:p w:rsidR="00191DBA" w:rsidRDefault="00191DBA" w:rsidP="00191DBA">
            <w:pPr>
              <w:autoSpaceDE w:val="0"/>
              <w:autoSpaceDN w:val="0"/>
              <w:adjustRightInd w:val="0"/>
              <w:spacing w:line="240" w:lineRule="auto"/>
              <w:ind w:left="496"/>
              <w:rPr>
                <w:rStyle w:val="Strong"/>
                <w:b w:val="0"/>
              </w:rPr>
            </w:pPr>
            <w:r>
              <w:rPr>
                <w:rStyle w:val="Strong"/>
                <w:b w:val="0"/>
              </w:rPr>
              <w:t>Ni-Resist Cast Iron ASTM A436 Type 2 or 2B</w:t>
            </w:r>
          </w:p>
          <w:p w:rsidR="00191DBA" w:rsidRDefault="00191DBA" w:rsidP="00191DBA">
            <w:pPr>
              <w:autoSpaceDE w:val="0"/>
              <w:autoSpaceDN w:val="0"/>
              <w:adjustRightInd w:val="0"/>
              <w:spacing w:line="240" w:lineRule="auto"/>
              <w:ind w:left="496"/>
              <w:rPr>
                <w:rStyle w:val="Strong"/>
                <w:b w:val="0"/>
              </w:rPr>
            </w:pPr>
            <w:r>
              <w:rPr>
                <w:rStyle w:val="Strong"/>
                <w:b w:val="0"/>
              </w:rPr>
              <w:t>Steel ASTM A36</w:t>
            </w:r>
          </w:p>
          <w:p w:rsidR="00191DBA" w:rsidRDefault="00191DBA" w:rsidP="00191DBA">
            <w:pPr>
              <w:autoSpaceDE w:val="0"/>
              <w:autoSpaceDN w:val="0"/>
              <w:adjustRightInd w:val="0"/>
              <w:spacing w:line="240" w:lineRule="auto"/>
              <w:ind w:left="496"/>
              <w:rPr>
                <w:rStyle w:val="Strong"/>
                <w:b w:val="0"/>
              </w:rPr>
            </w:pPr>
            <w:r>
              <w:rPr>
                <w:rStyle w:val="Strong"/>
                <w:b w:val="0"/>
              </w:rPr>
              <w:t>Stainless Steel ASTM A240</w:t>
            </w:r>
            <w:r w:rsidR="00902F23">
              <w:rPr>
                <w:rStyle w:val="Strong"/>
                <w:b w:val="0"/>
              </w:rPr>
              <w:t>/A276</w:t>
            </w:r>
            <w:r>
              <w:rPr>
                <w:rStyle w:val="Strong"/>
                <w:b w:val="0"/>
              </w:rPr>
              <w:t xml:space="preserve"> AISI Type 304L</w:t>
            </w:r>
          </w:p>
          <w:p w:rsidR="00191DBA" w:rsidRDefault="00191DBA" w:rsidP="00191DBA">
            <w:pPr>
              <w:autoSpaceDE w:val="0"/>
              <w:autoSpaceDN w:val="0"/>
              <w:adjustRightInd w:val="0"/>
              <w:spacing w:line="240" w:lineRule="auto"/>
              <w:ind w:left="496"/>
              <w:rPr>
                <w:rStyle w:val="Strong"/>
                <w:b w:val="0"/>
              </w:rPr>
            </w:pPr>
            <w:r>
              <w:rPr>
                <w:rStyle w:val="Strong"/>
                <w:b w:val="0"/>
              </w:rPr>
              <w:t>Stainless Steel ASTM A240</w:t>
            </w:r>
            <w:r w:rsidR="00902F23">
              <w:rPr>
                <w:rStyle w:val="Strong"/>
                <w:b w:val="0"/>
              </w:rPr>
              <w:t>/A276</w:t>
            </w:r>
            <w:r>
              <w:rPr>
                <w:rStyle w:val="Strong"/>
                <w:b w:val="0"/>
              </w:rPr>
              <w:t xml:space="preserve"> AISI Type 316L</w:t>
            </w:r>
          </w:p>
          <w:p w:rsidR="00191DBA" w:rsidRPr="00191DBA" w:rsidRDefault="00191DBA" w:rsidP="00191DBA">
            <w:pPr>
              <w:autoSpaceDE w:val="0"/>
              <w:autoSpaceDN w:val="0"/>
              <w:adjustRightInd w:val="0"/>
              <w:spacing w:line="240" w:lineRule="auto"/>
              <w:ind w:left="496"/>
              <w:rPr>
                <w:rStyle w:val="Strong"/>
                <w:b w:val="0"/>
              </w:rPr>
            </w:pPr>
            <w:r>
              <w:rPr>
                <w:rStyle w:val="Strong"/>
                <w:b w:val="0"/>
              </w:rPr>
              <w:t>Stainless</w:t>
            </w:r>
            <w:r w:rsidR="00902F23">
              <w:rPr>
                <w:rStyle w:val="Strong"/>
                <w:b w:val="0"/>
              </w:rPr>
              <w:t xml:space="preserve"> Steel ASTM A240/A276 AISI Type 2205</w:t>
            </w:r>
          </w:p>
        </w:tc>
      </w:tr>
      <w:tr w:rsidR="00F76697" w:rsidRPr="00B2416C" w:rsidTr="00191DBA">
        <w:trPr>
          <w:trHeight w:val="576"/>
        </w:trPr>
        <w:tc>
          <w:tcPr>
            <w:tcW w:w="3420" w:type="dxa"/>
            <w:shd w:val="clear" w:color="auto" w:fill="auto"/>
            <w:tcMar>
              <w:top w:w="43" w:type="dxa"/>
              <w:left w:w="72" w:type="dxa"/>
              <w:bottom w:w="43" w:type="dxa"/>
              <w:right w:w="72" w:type="dxa"/>
            </w:tcMar>
            <w:vAlign w:val="center"/>
          </w:tcPr>
          <w:p w:rsidR="00F76697" w:rsidRPr="00A20FB7" w:rsidRDefault="00E86F5E" w:rsidP="007074F7">
            <w:pPr>
              <w:autoSpaceDE w:val="0"/>
              <w:autoSpaceDN w:val="0"/>
              <w:adjustRightInd w:val="0"/>
              <w:spacing w:line="240" w:lineRule="auto"/>
              <w:ind w:left="405"/>
              <w:rPr>
                <w:rStyle w:val="Strong"/>
                <w:b w:val="0"/>
              </w:rPr>
            </w:pPr>
            <w:r>
              <w:rPr>
                <w:rStyle w:val="Strong"/>
                <w:b w:val="0"/>
              </w:rPr>
              <w:t>Seats</w:t>
            </w:r>
          </w:p>
        </w:tc>
        <w:tc>
          <w:tcPr>
            <w:tcW w:w="4949" w:type="dxa"/>
            <w:shd w:val="clear" w:color="auto" w:fill="auto"/>
            <w:tcMar>
              <w:top w:w="43" w:type="dxa"/>
              <w:left w:w="72" w:type="dxa"/>
              <w:bottom w:w="43" w:type="dxa"/>
              <w:right w:w="72" w:type="dxa"/>
            </w:tcMar>
            <w:vAlign w:val="center"/>
          </w:tcPr>
          <w:p w:rsidR="00F76697" w:rsidRDefault="00191DBA" w:rsidP="00237459">
            <w:pPr>
              <w:autoSpaceDE w:val="0"/>
              <w:autoSpaceDN w:val="0"/>
              <w:adjustRightInd w:val="0"/>
              <w:spacing w:line="240" w:lineRule="auto"/>
              <w:ind w:left="496"/>
              <w:rPr>
                <w:rStyle w:val="Strong"/>
                <w:b w:val="0"/>
              </w:rPr>
            </w:pPr>
            <w:r>
              <w:rPr>
                <w:rStyle w:val="Strong"/>
                <w:b w:val="0"/>
              </w:rPr>
              <w:t>Naval Bronze ASTM B21 Alloy 482</w:t>
            </w:r>
            <w:r w:rsidR="00902F23">
              <w:rPr>
                <w:rStyle w:val="Strong"/>
                <w:b w:val="0"/>
              </w:rPr>
              <w:t>00</w:t>
            </w:r>
          </w:p>
          <w:p w:rsidR="00191DBA" w:rsidRDefault="00191DBA" w:rsidP="00237459">
            <w:pPr>
              <w:autoSpaceDE w:val="0"/>
              <w:autoSpaceDN w:val="0"/>
              <w:adjustRightInd w:val="0"/>
              <w:spacing w:line="240" w:lineRule="auto"/>
              <w:ind w:left="496"/>
              <w:rPr>
                <w:rStyle w:val="Strong"/>
                <w:b w:val="0"/>
              </w:rPr>
            </w:pPr>
            <w:r>
              <w:rPr>
                <w:rStyle w:val="Strong"/>
                <w:b w:val="0"/>
              </w:rPr>
              <w:t>Low-Zinc Bronze ASTM B98</w:t>
            </w:r>
            <w:r w:rsidR="00902F23">
              <w:rPr>
                <w:rStyle w:val="Strong"/>
                <w:b w:val="0"/>
              </w:rPr>
              <w:t xml:space="preserve"> C65100</w:t>
            </w:r>
          </w:p>
          <w:p w:rsidR="00191DBA" w:rsidRDefault="00191DBA" w:rsidP="00237459">
            <w:pPr>
              <w:autoSpaceDE w:val="0"/>
              <w:autoSpaceDN w:val="0"/>
              <w:adjustRightInd w:val="0"/>
              <w:spacing w:line="240" w:lineRule="auto"/>
              <w:ind w:left="496"/>
              <w:rPr>
                <w:rStyle w:val="Strong"/>
                <w:b w:val="0"/>
              </w:rPr>
            </w:pPr>
            <w:r>
              <w:rPr>
                <w:rStyle w:val="Strong"/>
                <w:b w:val="0"/>
              </w:rPr>
              <w:t>Stainless Steel ASTM A240 AISI Type 316</w:t>
            </w:r>
          </w:p>
          <w:p w:rsidR="00191DBA" w:rsidRPr="00237459" w:rsidRDefault="00902F23" w:rsidP="00902F23">
            <w:pPr>
              <w:autoSpaceDE w:val="0"/>
              <w:autoSpaceDN w:val="0"/>
              <w:adjustRightInd w:val="0"/>
              <w:spacing w:line="240" w:lineRule="auto"/>
              <w:ind w:left="496"/>
              <w:rPr>
                <w:rStyle w:val="Strong"/>
                <w:b w:val="0"/>
              </w:rPr>
            </w:pPr>
            <w:r>
              <w:rPr>
                <w:rStyle w:val="Strong"/>
                <w:b w:val="0"/>
              </w:rPr>
              <w:t xml:space="preserve">Monel ASTM B164 </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D440A" w:rsidRPr="00A20FB7" w:rsidRDefault="00E86F5E" w:rsidP="007074F7">
            <w:pPr>
              <w:autoSpaceDE w:val="0"/>
              <w:autoSpaceDN w:val="0"/>
              <w:adjustRightInd w:val="0"/>
              <w:spacing w:line="240" w:lineRule="auto"/>
              <w:ind w:left="405"/>
              <w:rPr>
                <w:rStyle w:val="Strong"/>
                <w:b w:val="0"/>
              </w:rPr>
            </w:pPr>
            <w:r>
              <w:rPr>
                <w:rStyle w:val="Strong"/>
                <w:b w:val="0"/>
              </w:rPr>
              <w:lastRenderedPageBreak/>
              <w:t>Flush Bottom Seals</w:t>
            </w:r>
          </w:p>
        </w:tc>
        <w:tc>
          <w:tcPr>
            <w:tcW w:w="4949" w:type="dxa"/>
            <w:shd w:val="clear" w:color="auto" w:fill="auto"/>
            <w:tcMar>
              <w:top w:w="43" w:type="dxa"/>
              <w:left w:w="72" w:type="dxa"/>
              <w:bottom w:w="43" w:type="dxa"/>
              <w:right w:w="72" w:type="dxa"/>
            </w:tcMar>
            <w:vAlign w:val="center"/>
          </w:tcPr>
          <w:p w:rsidR="00ED5CCC" w:rsidRDefault="00237459" w:rsidP="00ED5CCC">
            <w:pPr>
              <w:autoSpaceDE w:val="0"/>
              <w:autoSpaceDN w:val="0"/>
              <w:adjustRightInd w:val="0"/>
              <w:spacing w:line="240" w:lineRule="auto"/>
              <w:ind w:left="496"/>
              <w:rPr>
                <w:rStyle w:val="Strong"/>
                <w:b w:val="0"/>
              </w:rPr>
            </w:pPr>
            <w:r>
              <w:rPr>
                <w:rStyle w:val="Strong"/>
                <w:b w:val="0"/>
              </w:rPr>
              <w:t xml:space="preserve">Neoprene ASTM </w:t>
            </w:r>
            <w:r w:rsidR="00ED5CCC">
              <w:rPr>
                <w:rStyle w:val="Strong"/>
                <w:b w:val="0"/>
              </w:rPr>
              <w:t xml:space="preserve">D2000 BC 615/625 Grade </w:t>
            </w:r>
          </w:p>
          <w:p w:rsidR="002D440A" w:rsidRPr="00237459" w:rsidRDefault="00ED5CCC" w:rsidP="00ED5CCC">
            <w:pPr>
              <w:autoSpaceDE w:val="0"/>
              <w:autoSpaceDN w:val="0"/>
              <w:adjustRightInd w:val="0"/>
              <w:spacing w:line="240" w:lineRule="auto"/>
              <w:ind w:left="496"/>
              <w:rPr>
                <w:rStyle w:val="Strong"/>
                <w:b w:val="0"/>
              </w:rPr>
            </w:pPr>
            <w:r>
              <w:rPr>
                <w:rStyle w:val="Strong"/>
                <w:b w:val="0"/>
              </w:rPr>
              <w:t xml:space="preserve">        BE 625</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D440A" w:rsidRPr="00A20FB7" w:rsidRDefault="00E86F5E" w:rsidP="007074F7">
            <w:pPr>
              <w:autoSpaceDE w:val="0"/>
              <w:autoSpaceDN w:val="0"/>
              <w:adjustRightInd w:val="0"/>
              <w:spacing w:line="240" w:lineRule="auto"/>
              <w:ind w:left="405"/>
              <w:rPr>
                <w:rStyle w:val="Strong"/>
                <w:b w:val="0"/>
              </w:rPr>
            </w:pPr>
            <w:r>
              <w:rPr>
                <w:rStyle w:val="Strong"/>
                <w:b w:val="0"/>
              </w:rPr>
              <w:t>Wedges and Stem Blocks</w:t>
            </w:r>
          </w:p>
        </w:tc>
        <w:tc>
          <w:tcPr>
            <w:tcW w:w="4949" w:type="dxa"/>
            <w:shd w:val="clear" w:color="auto" w:fill="auto"/>
            <w:tcMar>
              <w:top w:w="43" w:type="dxa"/>
              <w:left w:w="72" w:type="dxa"/>
              <w:bottom w:w="43" w:type="dxa"/>
              <w:right w:w="72" w:type="dxa"/>
            </w:tcMar>
            <w:vAlign w:val="center"/>
          </w:tcPr>
          <w:p w:rsidR="002D440A" w:rsidRDefault="00ED5CCC" w:rsidP="00237459">
            <w:pPr>
              <w:autoSpaceDE w:val="0"/>
              <w:autoSpaceDN w:val="0"/>
              <w:adjustRightInd w:val="0"/>
              <w:spacing w:line="240" w:lineRule="auto"/>
              <w:ind w:left="496"/>
              <w:rPr>
                <w:rStyle w:val="Strong"/>
                <w:b w:val="0"/>
              </w:rPr>
            </w:pPr>
            <w:r>
              <w:rPr>
                <w:rStyle w:val="Strong"/>
                <w:b w:val="0"/>
              </w:rPr>
              <w:t>Low-Zinc Bronze ASTM B98</w:t>
            </w:r>
            <w:r w:rsidR="00902F23">
              <w:rPr>
                <w:rStyle w:val="Strong"/>
                <w:b w:val="0"/>
              </w:rPr>
              <w:t xml:space="preserve"> C65100</w:t>
            </w:r>
          </w:p>
          <w:p w:rsidR="00ED5CCC" w:rsidRPr="00237459" w:rsidRDefault="00ED5CCC" w:rsidP="00902F23">
            <w:pPr>
              <w:autoSpaceDE w:val="0"/>
              <w:autoSpaceDN w:val="0"/>
              <w:adjustRightInd w:val="0"/>
              <w:spacing w:line="240" w:lineRule="auto"/>
              <w:ind w:left="496"/>
              <w:rPr>
                <w:rStyle w:val="Strong"/>
                <w:b w:val="0"/>
              </w:rPr>
            </w:pPr>
            <w:r>
              <w:rPr>
                <w:rStyle w:val="Strong"/>
                <w:b w:val="0"/>
              </w:rPr>
              <w:t>Manganese Bronze ASTM B584 Alloy 865</w:t>
            </w:r>
            <w:r w:rsidR="00902F23">
              <w:rPr>
                <w:rStyle w:val="Strong"/>
                <w:b w:val="0"/>
              </w:rPr>
              <w:t>00</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D440A" w:rsidRPr="00A20FB7" w:rsidRDefault="00E86F5E" w:rsidP="007074F7">
            <w:pPr>
              <w:autoSpaceDE w:val="0"/>
              <w:autoSpaceDN w:val="0"/>
              <w:adjustRightInd w:val="0"/>
              <w:spacing w:line="240" w:lineRule="auto"/>
              <w:ind w:left="405"/>
              <w:rPr>
                <w:rStyle w:val="Strong"/>
                <w:b w:val="0"/>
              </w:rPr>
            </w:pPr>
            <w:r>
              <w:rPr>
                <w:rStyle w:val="Strong"/>
                <w:b w:val="0"/>
              </w:rPr>
              <w:t>Stems</w:t>
            </w:r>
          </w:p>
        </w:tc>
        <w:tc>
          <w:tcPr>
            <w:tcW w:w="4949" w:type="dxa"/>
            <w:shd w:val="clear" w:color="auto" w:fill="auto"/>
            <w:tcMar>
              <w:top w:w="43" w:type="dxa"/>
              <w:left w:w="72" w:type="dxa"/>
              <w:bottom w:w="43" w:type="dxa"/>
              <w:right w:w="72" w:type="dxa"/>
            </w:tcMar>
            <w:vAlign w:val="center"/>
          </w:tcPr>
          <w:p w:rsidR="00ED5CCC" w:rsidRDefault="00ED5CCC" w:rsidP="00ED5CCC">
            <w:pPr>
              <w:autoSpaceDE w:val="0"/>
              <w:autoSpaceDN w:val="0"/>
              <w:adjustRightInd w:val="0"/>
              <w:spacing w:line="240" w:lineRule="auto"/>
              <w:ind w:left="496"/>
              <w:rPr>
                <w:rStyle w:val="Strong"/>
                <w:b w:val="0"/>
              </w:rPr>
            </w:pPr>
            <w:r>
              <w:rPr>
                <w:rStyle w:val="Strong"/>
                <w:b w:val="0"/>
              </w:rPr>
              <w:t>Stainless Steel ASTM A276 AISI Type 304</w:t>
            </w:r>
          </w:p>
          <w:p w:rsidR="00ED5CCC" w:rsidRDefault="00ED5CCC" w:rsidP="00ED5CCC">
            <w:pPr>
              <w:autoSpaceDE w:val="0"/>
              <w:autoSpaceDN w:val="0"/>
              <w:adjustRightInd w:val="0"/>
              <w:spacing w:line="240" w:lineRule="auto"/>
              <w:ind w:left="496"/>
              <w:rPr>
                <w:rStyle w:val="Strong"/>
                <w:b w:val="0"/>
              </w:rPr>
            </w:pPr>
            <w:r>
              <w:rPr>
                <w:rStyle w:val="Strong"/>
                <w:b w:val="0"/>
              </w:rPr>
              <w:t>Stainless Steel ASTM A276 AISI Type 316</w:t>
            </w:r>
          </w:p>
          <w:p w:rsidR="002D440A" w:rsidRDefault="00ED5CCC" w:rsidP="00ED5CCC">
            <w:pPr>
              <w:autoSpaceDE w:val="0"/>
              <w:autoSpaceDN w:val="0"/>
              <w:adjustRightInd w:val="0"/>
              <w:spacing w:line="240" w:lineRule="auto"/>
              <w:ind w:left="496"/>
              <w:rPr>
                <w:rStyle w:val="Strong"/>
                <w:b w:val="0"/>
              </w:rPr>
            </w:pPr>
            <w:r>
              <w:rPr>
                <w:rStyle w:val="Strong"/>
                <w:b w:val="0"/>
              </w:rPr>
              <w:t>Stainless Steel ASTM A276 AISI Type 2205</w:t>
            </w:r>
          </w:p>
          <w:p w:rsidR="00ED5CCC" w:rsidRDefault="00ED5CCC" w:rsidP="00ED5CCC">
            <w:pPr>
              <w:autoSpaceDE w:val="0"/>
              <w:autoSpaceDN w:val="0"/>
              <w:adjustRightInd w:val="0"/>
              <w:spacing w:line="240" w:lineRule="auto"/>
              <w:ind w:left="496"/>
              <w:rPr>
                <w:rStyle w:val="Strong"/>
                <w:b w:val="0"/>
              </w:rPr>
            </w:pPr>
            <w:r>
              <w:rPr>
                <w:rStyle w:val="Strong"/>
                <w:b w:val="0"/>
              </w:rPr>
              <w:t>Stainless Steel ASTM A564 AISI Type 630</w:t>
            </w:r>
          </w:p>
          <w:p w:rsidR="00FB144B" w:rsidRPr="00237459" w:rsidRDefault="00FB144B" w:rsidP="00ED5CCC">
            <w:pPr>
              <w:autoSpaceDE w:val="0"/>
              <w:autoSpaceDN w:val="0"/>
              <w:adjustRightInd w:val="0"/>
              <w:spacing w:line="240" w:lineRule="auto"/>
              <w:ind w:left="496"/>
              <w:rPr>
                <w:rStyle w:val="Strong"/>
                <w:b w:val="0"/>
              </w:rPr>
            </w:pPr>
            <w:r>
              <w:rPr>
                <w:rStyle w:val="Strong"/>
                <w:b w:val="0"/>
              </w:rPr>
              <w:t>Monel ASTM B164</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D440A" w:rsidRPr="00A20FB7" w:rsidRDefault="00443D6B" w:rsidP="007074F7">
            <w:pPr>
              <w:autoSpaceDE w:val="0"/>
              <w:autoSpaceDN w:val="0"/>
              <w:adjustRightInd w:val="0"/>
              <w:spacing w:line="240" w:lineRule="auto"/>
              <w:ind w:left="405"/>
              <w:rPr>
                <w:rStyle w:val="Strong"/>
                <w:b w:val="0"/>
              </w:rPr>
            </w:pPr>
            <w:r>
              <w:rPr>
                <w:rStyle w:val="Strong"/>
                <w:b w:val="0"/>
              </w:rPr>
              <w:t>Stem</w:t>
            </w:r>
            <w:r w:rsidR="00E86F5E">
              <w:rPr>
                <w:rStyle w:val="Strong"/>
                <w:b w:val="0"/>
              </w:rPr>
              <w:t xml:space="preserve"> Cover</w:t>
            </w:r>
          </w:p>
        </w:tc>
        <w:tc>
          <w:tcPr>
            <w:tcW w:w="4949" w:type="dxa"/>
            <w:shd w:val="clear" w:color="auto" w:fill="auto"/>
            <w:tcMar>
              <w:top w:w="43" w:type="dxa"/>
              <w:left w:w="72" w:type="dxa"/>
              <w:bottom w:w="43" w:type="dxa"/>
              <w:right w:w="72" w:type="dxa"/>
            </w:tcMar>
            <w:vAlign w:val="center"/>
          </w:tcPr>
          <w:p w:rsidR="002D440A" w:rsidRDefault="00ED5CCC" w:rsidP="00237459">
            <w:pPr>
              <w:autoSpaceDE w:val="0"/>
              <w:autoSpaceDN w:val="0"/>
              <w:adjustRightInd w:val="0"/>
              <w:spacing w:line="240" w:lineRule="auto"/>
              <w:ind w:left="496"/>
              <w:rPr>
                <w:rStyle w:val="Strong"/>
                <w:b w:val="0"/>
              </w:rPr>
            </w:pPr>
            <w:r>
              <w:rPr>
                <w:rStyle w:val="Strong"/>
                <w:b w:val="0"/>
              </w:rPr>
              <w:t>Clear Butyrate with Mylar Strip</w:t>
            </w:r>
          </w:p>
          <w:p w:rsidR="00ED5CCC" w:rsidRDefault="00ED5CCC" w:rsidP="00237459">
            <w:pPr>
              <w:autoSpaceDE w:val="0"/>
              <w:autoSpaceDN w:val="0"/>
              <w:adjustRightInd w:val="0"/>
              <w:spacing w:line="240" w:lineRule="auto"/>
              <w:ind w:left="496"/>
              <w:rPr>
                <w:rStyle w:val="Strong"/>
                <w:b w:val="0"/>
              </w:rPr>
            </w:pPr>
            <w:r>
              <w:rPr>
                <w:rStyle w:val="Strong"/>
                <w:b w:val="0"/>
              </w:rPr>
              <w:t>Galvanized A53 Steel</w:t>
            </w:r>
          </w:p>
          <w:p w:rsidR="00902F23" w:rsidRPr="00237459" w:rsidRDefault="00902F23" w:rsidP="00237459">
            <w:pPr>
              <w:autoSpaceDE w:val="0"/>
              <w:autoSpaceDN w:val="0"/>
              <w:adjustRightInd w:val="0"/>
              <w:spacing w:line="240" w:lineRule="auto"/>
              <w:ind w:left="496"/>
              <w:rPr>
                <w:rStyle w:val="Strong"/>
                <w:b w:val="0"/>
              </w:rPr>
            </w:pPr>
            <w:r>
              <w:rPr>
                <w:rStyle w:val="Strong"/>
                <w:b w:val="0"/>
              </w:rPr>
              <w:t>Aluminum ASTM B210</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D440A" w:rsidRPr="00A20FB7" w:rsidRDefault="00E86F5E" w:rsidP="007074F7">
            <w:pPr>
              <w:autoSpaceDE w:val="0"/>
              <w:autoSpaceDN w:val="0"/>
              <w:adjustRightInd w:val="0"/>
              <w:spacing w:line="240" w:lineRule="auto"/>
              <w:ind w:left="405"/>
              <w:rPr>
                <w:rStyle w:val="Strong"/>
                <w:b w:val="0"/>
              </w:rPr>
            </w:pPr>
            <w:r>
              <w:rPr>
                <w:rStyle w:val="Strong"/>
                <w:b w:val="0"/>
              </w:rPr>
              <w:t>Stem Guides</w:t>
            </w:r>
          </w:p>
        </w:tc>
        <w:tc>
          <w:tcPr>
            <w:tcW w:w="4949" w:type="dxa"/>
            <w:shd w:val="clear" w:color="auto" w:fill="auto"/>
            <w:tcMar>
              <w:top w:w="43" w:type="dxa"/>
              <w:left w:w="72" w:type="dxa"/>
              <w:bottom w:w="43" w:type="dxa"/>
              <w:right w:w="72" w:type="dxa"/>
            </w:tcMar>
            <w:vAlign w:val="center"/>
          </w:tcPr>
          <w:p w:rsidR="002D440A" w:rsidRDefault="00ED5CCC" w:rsidP="00237459">
            <w:pPr>
              <w:autoSpaceDE w:val="0"/>
              <w:autoSpaceDN w:val="0"/>
              <w:adjustRightInd w:val="0"/>
              <w:spacing w:line="240" w:lineRule="auto"/>
              <w:ind w:left="496"/>
              <w:rPr>
                <w:rStyle w:val="Strong"/>
                <w:b w:val="0"/>
              </w:rPr>
            </w:pPr>
            <w:r>
              <w:rPr>
                <w:rStyle w:val="Strong"/>
                <w:b w:val="0"/>
              </w:rPr>
              <w:t>Cast Iron ASTM 126 Class B Bronze Bushed</w:t>
            </w:r>
          </w:p>
          <w:p w:rsidR="00ED5CCC" w:rsidRDefault="00ED5CCC" w:rsidP="00237459">
            <w:pPr>
              <w:autoSpaceDE w:val="0"/>
              <w:autoSpaceDN w:val="0"/>
              <w:adjustRightInd w:val="0"/>
              <w:spacing w:line="240" w:lineRule="auto"/>
              <w:ind w:left="496"/>
              <w:rPr>
                <w:rStyle w:val="Strong"/>
                <w:b w:val="0"/>
              </w:rPr>
            </w:pPr>
            <w:r>
              <w:rPr>
                <w:rStyle w:val="Strong"/>
                <w:b w:val="0"/>
              </w:rPr>
              <w:t>Cast Iron with 2% Nickel Bronze Bushed</w:t>
            </w:r>
          </w:p>
          <w:p w:rsidR="00ED5CCC" w:rsidRDefault="00ED5CCC" w:rsidP="00237459">
            <w:pPr>
              <w:autoSpaceDE w:val="0"/>
              <w:autoSpaceDN w:val="0"/>
              <w:adjustRightInd w:val="0"/>
              <w:spacing w:line="240" w:lineRule="auto"/>
              <w:ind w:left="496"/>
              <w:rPr>
                <w:rStyle w:val="Strong"/>
                <w:b w:val="0"/>
              </w:rPr>
            </w:pPr>
            <w:r>
              <w:rPr>
                <w:rStyle w:val="Strong"/>
                <w:b w:val="0"/>
              </w:rPr>
              <w:t xml:space="preserve">Ni-Resist Cast Iron ASTM A436 Type 2 or </w:t>
            </w:r>
          </w:p>
          <w:p w:rsidR="00ED5CCC" w:rsidRDefault="00ED5CCC" w:rsidP="00237459">
            <w:pPr>
              <w:autoSpaceDE w:val="0"/>
              <w:autoSpaceDN w:val="0"/>
              <w:adjustRightInd w:val="0"/>
              <w:spacing w:line="240" w:lineRule="auto"/>
              <w:ind w:left="496"/>
              <w:rPr>
                <w:rStyle w:val="Strong"/>
                <w:b w:val="0"/>
              </w:rPr>
            </w:pPr>
            <w:r>
              <w:rPr>
                <w:rStyle w:val="Strong"/>
                <w:b w:val="0"/>
              </w:rPr>
              <w:t xml:space="preserve">        2B Bronze Bushed</w:t>
            </w:r>
          </w:p>
          <w:p w:rsidR="00ED5CCC" w:rsidRDefault="00ED5CCC" w:rsidP="00ED5CCC">
            <w:pPr>
              <w:autoSpaceDE w:val="0"/>
              <w:autoSpaceDN w:val="0"/>
              <w:adjustRightInd w:val="0"/>
              <w:spacing w:line="240" w:lineRule="auto"/>
              <w:ind w:left="496"/>
              <w:rPr>
                <w:rStyle w:val="Strong"/>
                <w:b w:val="0"/>
              </w:rPr>
            </w:pPr>
            <w:r>
              <w:rPr>
                <w:rStyle w:val="Strong"/>
                <w:b w:val="0"/>
              </w:rPr>
              <w:t>Stainless Steel ASTM A240</w:t>
            </w:r>
            <w:r w:rsidR="00902F23">
              <w:rPr>
                <w:rStyle w:val="Strong"/>
                <w:b w:val="0"/>
              </w:rPr>
              <w:t>/A276</w:t>
            </w:r>
            <w:r>
              <w:rPr>
                <w:rStyle w:val="Strong"/>
                <w:b w:val="0"/>
              </w:rPr>
              <w:t xml:space="preserve"> AISI Type 304L</w:t>
            </w:r>
          </w:p>
          <w:p w:rsidR="00ED5CCC" w:rsidRDefault="00ED5CCC" w:rsidP="00ED5CCC">
            <w:pPr>
              <w:autoSpaceDE w:val="0"/>
              <w:autoSpaceDN w:val="0"/>
              <w:adjustRightInd w:val="0"/>
              <w:spacing w:line="240" w:lineRule="auto"/>
              <w:ind w:left="496"/>
              <w:rPr>
                <w:rStyle w:val="Strong"/>
                <w:b w:val="0"/>
              </w:rPr>
            </w:pPr>
            <w:r>
              <w:rPr>
                <w:rStyle w:val="Strong"/>
                <w:b w:val="0"/>
              </w:rPr>
              <w:t xml:space="preserve">        UHMW Bushed</w:t>
            </w:r>
          </w:p>
          <w:p w:rsidR="00ED5CCC" w:rsidRDefault="00ED5CCC" w:rsidP="00ED5CCC">
            <w:pPr>
              <w:autoSpaceDE w:val="0"/>
              <w:autoSpaceDN w:val="0"/>
              <w:adjustRightInd w:val="0"/>
              <w:spacing w:line="240" w:lineRule="auto"/>
              <w:ind w:left="496"/>
              <w:rPr>
                <w:rStyle w:val="Strong"/>
                <w:b w:val="0"/>
              </w:rPr>
            </w:pPr>
            <w:r>
              <w:rPr>
                <w:rStyle w:val="Strong"/>
                <w:b w:val="0"/>
              </w:rPr>
              <w:t>Stainless Steel ASTM A240</w:t>
            </w:r>
            <w:r w:rsidR="00902F23">
              <w:rPr>
                <w:rStyle w:val="Strong"/>
                <w:b w:val="0"/>
              </w:rPr>
              <w:t>/A276</w:t>
            </w:r>
            <w:r>
              <w:rPr>
                <w:rStyle w:val="Strong"/>
                <w:b w:val="0"/>
              </w:rPr>
              <w:t xml:space="preserve"> AISI Type 316L</w:t>
            </w:r>
          </w:p>
          <w:p w:rsidR="00ED5CCC" w:rsidRDefault="00ED5CCC" w:rsidP="00ED5CCC">
            <w:pPr>
              <w:autoSpaceDE w:val="0"/>
              <w:autoSpaceDN w:val="0"/>
              <w:adjustRightInd w:val="0"/>
              <w:spacing w:line="240" w:lineRule="auto"/>
              <w:ind w:left="496"/>
              <w:rPr>
                <w:rStyle w:val="Strong"/>
                <w:b w:val="0"/>
              </w:rPr>
            </w:pPr>
            <w:r>
              <w:rPr>
                <w:rStyle w:val="Strong"/>
                <w:b w:val="0"/>
              </w:rPr>
              <w:t xml:space="preserve">        UHMW Bushed</w:t>
            </w:r>
          </w:p>
          <w:p w:rsidR="00ED5CCC" w:rsidRDefault="00ED5CCC" w:rsidP="00ED5CCC">
            <w:pPr>
              <w:autoSpaceDE w:val="0"/>
              <w:autoSpaceDN w:val="0"/>
              <w:adjustRightInd w:val="0"/>
              <w:spacing w:line="240" w:lineRule="auto"/>
              <w:ind w:left="496"/>
              <w:rPr>
                <w:rStyle w:val="Strong"/>
                <w:b w:val="0"/>
              </w:rPr>
            </w:pPr>
            <w:r>
              <w:rPr>
                <w:rStyle w:val="Strong"/>
                <w:b w:val="0"/>
              </w:rPr>
              <w:t>Stainless Steel ASTM A240</w:t>
            </w:r>
            <w:r w:rsidR="00902F23">
              <w:rPr>
                <w:rStyle w:val="Strong"/>
                <w:b w:val="0"/>
              </w:rPr>
              <w:t>/A276 AISI Type 2205</w:t>
            </w:r>
          </w:p>
          <w:p w:rsidR="00ED5CCC" w:rsidRPr="00237459" w:rsidRDefault="00ED5CCC" w:rsidP="00ED5CCC">
            <w:pPr>
              <w:autoSpaceDE w:val="0"/>
              <w:autoSpaceDN w:val="0"/>
              <w:adjustRightInd w:val="0"/>
              <w:spacing w:line="240" w:lineRule="auto"/>
              <w:ind w:left="496"/>
              <w:rPr>
                <w:rStyle w:val="Strong"/>
                <w:b w:val="0"/>
              </w:rPr>
            </w:pPr>
            <w:r>
              <w:rPr>
                <w:rStyle w:val="Strong"/>
                <w:b w:val="0"/>
              </w:rPr>
              <w:t xml:space="preserve">        UHMW Bushed</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D440A" w:rsidRPr="00A20FB7" w:rsidRDefault="00E86F5E" w:rsidP="007074F7">
            <w:pPr>
              <w:autoSpaceDE w:val="0"/>
              <w:autoSpaceDN w:val="0"/>
              <w:adjustRightInd w:val="0"/>
              <w:spacing w:line="240" w:lineRule="auto"/>
              <w:ind w:left="405"/>
              <w:rPr>
                <w:rStyle w:val="Strong"/>
                <w:b w:val="0"/>
              </w:rPr>
            </w:pPr>
            <w:r>
              <w:rPr>
                <w:rStyle w:val="Strong"/>
                <w:b w:val="0"/>
              </w:rPr>
              <w:t>Wall Brackets</w:t>
            </w:r>
          </w:p>
        </w:tc>
        <w:tc>
          <w:tcPr>
            <w:tcW w:w="4949" w:type="dxa"/>
            <w:shd w:val="clear" w:color="auto" w:fill="auto"/>
            <w:tcMar>
              <w:top w:w="43" w:type="dxa"/>
              <w:left w:w="72" w:type="dxa"/>
              <w:bottom w:w="43" w:type="dxa"/>
              <w:right w:w="72" w:type="dxa"/>
            </w:tcMar>
            <w:vAlign w:val="center"/>
          </w:tcPr>
          <w:p w:rsidR="00ED5CCC" w:rsidRDefault="00ED5CCC" w:rsidP="00237459">
            <w:pPr>
              <w:autoSpaceDE w:val="0"/>
              <w:autoSpaceDN w:val="0"/>
              <w:adjustRightInd w:val="0"/>
              <w:spacing w:line="240" w:lineRule="auto"/>
              <w:ind w:left="496"/>
              <w:rPr>
                <w:rStyle w:val="Strong"/>
                <w:b w:val="0"/>
              </w:rPr>
            </w:pPr>
            <w:r>
              <w:rPr>
                <w:rStyle w:val="Strong"/>
                <w:b w:val="0"/>
              </w:rPr>
              <w:t>Cast Iron ASTM 126 Class B</w:t>
            </w:r>
          </w:p>
          <w:p w:rsidR="00ED5CCC" w:rsidRDefault="00ED5CCC" w:rsidP="00237459">
            <w:pPr>
              <w:autoSpaceDE w:val="0"/>
              <w:autoSpaceDN w:val="0"/>
              <w:adjustRightInd w:val="0"/>
              <w:spacing w:line="240" w:lineRule="auto"/>
              <w:ind w:left="496"/>
              <w:rPr>
                <w:rStyle w:val="Strong"/>
                <w:b w:val="0"/>
              </w:rPr>
            </w:pPr>
            <w:r>
              <w:rPr>
                <w:rStyle w:val="Strong"/>
                <w:b w:val="0"/>
              </w:rPr>
              <w:t>Cast Iron with 2% Nickel</w:t>
            </w:r>
          </w:p>
          <w:p w:rsidR="00ED5CCC" w:rsidRDefault="00ED5CCC" w:rsidP="00237459">
            <w:pPr>
              <w:autoSpaceDE w:val="0"/>
              <w:autoSpaceDN w:val="0"/>
              <w:adjustRightInd w:val="0"/>
              <w:spacing w:line="240" w:lineRule="auto"/>
              <w:ind w:left="496"/>
              <w:rPr>
                <w:rStyle w:val="Strong"/>
                <w:b w:val="0"/>
              </w:rPr>
            </w:pPr>
            <w:r>
              <w:rPr>
                <w:rStyle w:val="Strong"/>
                <w:b w:val="0"/>
              </w:rPr>
              <w:t>Ductile Cast Iron ASTM A536</w:t>
            </w:r>
          </w:p>
          <w:p w:rsidR="00ED5CCC" w:rsidRDefault="00ED5CCC" w:rsidP="00237459">
            <w:pPr>
              <w:autoSpaceDE w:val="0"/>
              <w:autoSpaceDN w:val="0"/>
              <w:adjustRightInd w:val="0"/>
              <w:spacing w:line="240" w:lineRule="auto"/>
              <w:ind w:left="496"/>
              <w:rPr>
                <w:rStyle w:val="Strong"/>
                <w:b w:val="0"/>
              </w:rPr>
            </w:pPr>
            <w:r>
              <w:rPr>
                <w:rStyle w:val="Strong"/>
                <w:b w:val="0"/>
              </w:rPr>
              <w:t>Ni-Resist Cast Iron ASTM A436 Type 2 or 2B</w:t>
            </w:r>
          </w:p>
          <w:p w:rsidR="00ED5CCC" w:rsidRDefault="00ED5CCC" w:rsidP="00ED5CCC">
            <w:pPr>
              <w:autoSpaceDE w:val="0"/>
              <w:autoSpaceDN w:val="0"/>
              <w:adjustRightInd w:val="0"/>
              <w:spacing w:line="240" w:lineRule="auto"/>
              <w:ind w:left="496"/>
              <w:rPr>
                <w:rStyle w:val="Strong"/>
                <w:b w:val="0"/>
              </w:rPr>
            </w:pPr>
            <w:r>
              <w:rPr>
                <w:rStyle w:val="Strong"/>
                <w:b w:val="0"/>
              </w:rPr>
              <w:t>Steel ASTM A36</w:t>
            </w:r>
          </w:p>
          <w:p w:rsidR="00ED5CCC" w:rsidRDefault="00ED5CCC" w:rsidP="00ED5CCC">
            <w:pPr>
              <w:autoSpaceDE w:val="0"/>
              <w:autoSpaceDN w:val="0"/>
              <w:adjustRightInd w:val="0"/>
              <w:spacing w:line="240" w:lineRule="auto"/>
              <w:ind w:left="496"/>
              <w:rPr>
                <w:rStyle w:val="Strong"/>
                <w:b w:val="0"/>
              </w:rPr>
            </w:pPr>
            <w:r>
              <w:rPr>
                <w:rStyle w:val="Strong"/>
                <w:b w:val="0"/>
              </w:rPr>
              <w:t>Stainless Steel ASTM A240 AISI Type 304L</w:t>
            </w:r>
          </w:p>
          <w:p w:rsidR="00ED5CCC" w:rsidRDefault="00ED5CCC" w:rsidP="00ED5CCC">
            <w:pPr>
              <w:autoSpaceDE w:val="0"/>
              <w:autoSpaceDN w:val="0"/>
              <w:adjustRightInd w:val="0"/>
              <w:spacing w:line="240" w:lineRule="auto"/>
              <w:ind w:left="496"/>
              <w:rPr>
                <w:rStyle w:val="Strong"/>
                <w:b w:val="0"/>
              </w:rPr>
            </w:pPr>
            <w:r>
              <w:rPr>
                <w:rStyle w:val="Strong"/>
                <w:b w:val="0"/>
              </w:rPr>
              <w:t>Stainless Steel ASTM A240 AISI Type 316L</w:t>
            </w:r>
          </w:p>
          <w:p w:rsidR="00ED5CCC" w:rsidRPr="00237459" w:rsidRDefault="00ED5CCC" w:rsidP="00ED5CCC">
            <w:pPr>
              <w:autoSpaceDE w:val="0"/>
              <w:autoSpaceDN w:val="0"/>
              <w:adjustRightInd w:val="0"/>
              <w:spacing w:line="240" w:lineRule="auto"/>
              <w:ind w:left="496"/>
              <w:rPr>
                <w:rStyle w:val="Strong"/>
                <w:b w:val="0"/>
              </w:rPr>
            </w:pPr>
            <w:r>
              <w:rPr>
                <w:rStyle w:val="Strong"/>
                <w:b w:val="0"/>
              </w:rPr>
              <w:t xml:space="preserve">Stainless </w:t>
            </w:r>
            <w:r w:rsidR="00902F23">
              <w:rPr>
                <w:rStyle w:val="Strong"/>
                <w:b w:val="0"/>
              </w:rPr>
              <w:t>Steel ASTM A240 AISI Type 2205</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D440A" w:rsidRPr="00A20FB7" w:rsidRDefault="00E86F5E" w:rsidP="007074F7">
            <w:pPr>
              <w:autoSpaceDE w:val="0"/>
              <w:autoSpaceDN w:val="0"/>
              <w:adjustRightInd w:val="0"/>
              <w:spacing w:line="240" w:lineRule="auto"/>
              <w:ind w:left="405"/>
              <w:rPr>
                <w:rStyle w:val="Strong"/>
                <w:b w:val="0"/>
              </w:rPr>
            </w:pPr>
            <w:r>
              <w:rPr>
                <w:rStyle w:val="Strong"/>
                <w:b w:val="0"/>
              </w:rPr>
              <w:t>Pedestals</w:t>
            </w:r>
          </w:p>
        </w:tc>
        <w:tc>
          <w:tcPr>
            <w:tcW w:w="4949" w:type="dxa"/>
            <w:shd w:val="clear" w:color="auto" w:fill="auto"/>
            <w:tcMar>
              <w:top w:w="43" w:type="dxa"/>
              <w:left w:w="72" w:type="dxa"/>
              <w:bottom w:w="43" w:type="dxa"/>
              <w:right w:w="72" w:type="dxa"/>
            </w:tcMar>
            <w:vAlign w:val="center"/>
          </w:tcPr>
          <w:p w:rsidR="00ED5CCC" w:rsidRDefault="00ED5CCC" w:rsidP="00ED5CCC">
            <w:pPr>
              <w:autoSpaceDE w:val="0"/>
              <w:autoSpaceDN w:val="0"/>
              <w:adjustRightInd w:val="0"/>
              <w:spacing w:line="240" w:lineRule="auto"/>
              <w:ind w:left="496"/>
              <w:rPr>
                <w:rStyle w:val="Strong"/>
                <w:b w:val="0"/>
              </w:rPr>
            </w:pPr>
            <w:r>
              <w:rPr>
                <w:rStyle w:val="Strong"/>
                <w:b w:val="0"/>
              </w:rPr>
              <w:t>Cast Iron ASTM 126 Class B</w:t>
            </w:r>
          </w:p>
          <w:p w:rsidR="00ED5CCC" w:rsidRDefault="00ED5CCC" w:rsidP="00ED5CCC">
            <w:pPr>
              <w:autoSpaceDE w:val="0"/>
              <w:autoSpaceDN w:val="0"/>
              <w:adjustRightInd w:val="0"/>
              <w:spacing w:line="240" w:lineRule="auto"/>
              <w:ind w:left="496"/>
              <w:rPr>
                <w:rStyle w:val="Strong"/>
                <w:b w:val="0"/>
              </w:rPr>
            </w:pPr>
            <w:r>
              <w:rPr>
                <w:rStyle w:val="Strong"/>
                <w:b w:val="0"/>
              </w:rPr>
              <w:t>Cast Iron with 2% Nickel</w:t>
            </w:r>
          </w:p>
          <w:p w:rsidR="00ED5CCC" w:rsidRDefault="00ED5CCC" w:rsidP="00ED5CCC">
            <w:pPr>
              <w:autoSpaceDE w:val="0"/>
              <w:autoSpaceDN w:val="0"/>
              <w:adjustRightInd w:val="0"/>
              <w:spacing w:line="240" w:lineRule="auto"/>
              <w:ind w:left="496"/>
              <w:rPr>
                <w:rStyle w:val="Strong"/>
                <w:b w:val="0"/>
              </w:rPr>
            </w:pPr>
            <w:r>
              <w:rPr>
                <w:rStyle w:val="Strong"/>
                <w:b w:val="0"/>
              </w:rPr>
              <w:t>Ductile Cast Iron ASTM A536</w:t>
            </w:r>
          </w:p>
          <w:p w:rsidR="00ED5CCC" w:rsidRDefault="00ED5CCC" w:rsidP="00ED5CCC">
            <w:pPr>
              <w:autoSpaceDE w:val="0"/>
              <w:autoSpaceDN w:val="0"/>
              <w:adjustRightInd w:val="0"/>
              <w:spacing w:line="240" w:lineRule="auto"/>
              <w:ind w:left="496"/>
              <w:rPr>
                <w:rStyle w:val="Strong"/>
                <w:b w:val="0"/>
              </w:rPr>
            </w:pPr>
            <w:r>
              <w:rPr>
                <w:rStyle w:val="Strong"/>
                <w:b w:val="0"/>
              </w:rPr>
              <w:t>Ni-Resist Cast Iron ASTM A436 Type 2 or 2B</w:t>
            </w:r>
          </w:p>
          <w:p w:rsidR="00ED5CCC" w:rsidRDefault="00ED5CCC" w:rsidP="00ED5CCC">
            <w:pPr>
              <w:autoSpaceDE w:val="0"/>
              <w:autoSpaceDN w:val="0"/>
              <w:adjustRightInd w:val="0"/>
              <w:spacing w:line="240" w:lineRule="auto"/>
              <w:ind w:left="496"/>
              <w:rPr>
                <w:rStyle w:val="Strong"/>
                <w:b w:val="0"/>
              </w:rPr>
            </w:pPr>
            <w:r>
              <w:rPr>
                <w:rStyle w:val="Strong"/>
                <w:b w:val="0"/>
              </w:rPr>
              <w:t>Steel ASTM A36</w:t>
            </w:r>
            <w:r w:rsidR="00902F23">
              <w:rPr>
                <w:rStyle w:val="Strong"/>
                <w:b w:val="0"/>
              </w:rPr>
              <w:t>/A53</w:t>
            </w:r>
          </w:p>
          <w:p w:rsidR="00ED5CCC" w:rsidRDefault="00ED5CCC" w:rsidP="00ED5CCC">
            <w:pPr>
              <w:autoSpaceDE w:val="0"/>
              <w:autoSpaceDN w:val="0"/>
              <w:adjustRightInd w:val="0"/>
              <w:spacing w:line="240" w:lineRule="auto"/>
              <w:ind w:left="496"/>
              <w:rPr>
                <w:rStyle w:val="Strong"/>
                <w:b w:val="0"/>
              </w:rPr>
            </w:pPr>
            <w:r>
              <w:rPr>
                <w:rStyle w:val="Strong"/>
                <w:b w:val="0"/>
              </w:rPr>
              <w:t>Stainless Steel ASTM A240</w:t>
            </w:r>
            <w:r w:rsidR="00902F23">
              <w:rPr>
                <w:rStyle w:val="Strong"/>
                <w:b w:val="0"/>
              </w:rPr>
              <w:t>/A276</w:t>
            </w:r>
            <w:r>
              <w:rPr>
                <w:rStyle w:val="Strong"/>
                <w:b w:val="0"/>
              </w:rPr>
              <w:t xml:space="preserve"> AISI Type 304L</w:t>
            </w:r>
          </w:p>
          <w:p w:rsidR="00ED5CCC" w:rsidRDefault="00ED5CCC" w:rsidP="00ED5CCC">
            <w:pPr>
              <w:autoSpaceDE w:val="0"/>
              <w:autoSpaceDN w:val="0"/>
              <w:adjustRightInd w:val="0"/>
              <w:spacing w:line="240" w:lineRule="auto"/>
              <w:ind w:left="496"/>
              <w:rPr>
                <w:rStyle w:val="Strong"/>
                <w:b w:val="0"/>
              </w:rPr>
            </w:pPr>
            <w:r>
              <w:rPr>
                <w:rStyle w:val="Strong"/>
                <w:b w:val="0"/>
              </w:rPr>
              <w:t>Stainless Steel ASTM A240</w:t>
            </w:r>
            <w:r w:rsidR="00902F23">
              <w:rPr>
                <w:rStyle w:val="Strong"/>
                <w:b w:val="0"/>
              </w:rPr>
              <w:t>/A276</w:t>
            </w:r>
            <w:r>
              <w:rPr>
                <w:rStyle w:val="Strong"/>
                <w:b w:val="0"/>
              </w:rPr>
              <w:t xml:space="preserve"> AISI Type 316L</w:t>
            </w:r>
          </w:p>
          <w:p w:rsidR="00443D6B" w:rsidRPr="00237459" w:rsidRDefault="00ED5CCC" w:rsidP="00ED5CCC">
            <w:pPr>
              <w:autoSpaceDE w:val="0"/>
              <w:autoSpaceDN w:val="0"/>
              <w:adjustRightInd w:val="0"/>
              <w:spacing w:line="240" w:lineRule="auto"/>
              <w:ind w:left="496"/>
              <w:rPr>
                <w:rStyle w:val="Strong"/>
                <w:b w:val="0"/>
              </w:rPr>
            </w:pPr>
            <w:r>
              <w:rPr>
                <w:rStyle w:val="Strong"/>
                <w:b w:val="0"/>
              </w:rPr>
              <w:t>Stainless Steel ASTM A240</w:t>
            </w:r>
            <w:r w:rsidR="00902F23">
              <w:rPr>
                <w:rStyle w:val="Strong"/>
                <w:b w:val="0"/>
              </w:rPr>
              <w:t>/A276 AISI Type 2205</w:t>
            </w:r>
          </w:p>
        </w:tc>
      </w:tr>
      <w:tr w:rsidR="00E86F5E" w:rsidRPr="00B2416C" w:rsidTr="00191DBA">
        <w:trPr>
          <w:trHeight w:val="576"/>
        </w:trPr>
        <w:tc>
          <w:tcPr>
            <w:tcW w:w="3420" w:type="dxa"/>
            <w:shd w:val="clear" w:color="auto" w:fill="auto"/>
            <w:tcMar>
              <w:top w:w="43" w:type="dxa"/>
              <w:left w:w="72" w:type="dxa"/>
              <w:bottom w:w="43" w:type="dxa"/>
              <w:right w:w="72" w:type="dxa"/>
            </w:tcMar>
            <w:vAlign w:val="center"/>
          </w:tcPr>
          <w:p w:rsidR="00E86F5E" w:rsidRDefault="00191DBA" w:rsidP="007074F7">
            <w:pPr>
              <w:autoSpaceDE w:val="0"/>
              <w:autoSpaceDN w:val="0"/>
              <w:adjustRightInd w:val="0"/>
              <w:spacing w:line="240" w:lineRule="auto"/>
              <w:ind w:left="405"/>
              <w:rPr>
                <w:rStyle w:val="Strong"/>
                <w:b w:val="0"/>
              </w:rPr>
            </w:pPr>
            <w:r>
              <w:rPr>
                <w:rStyle w:val="Strong"/>
                <w:b w:val="0"/>
              </w:rPr>
              <w:t>Fasteners and Anchor Bolts</w:t>
            </w:r>
          </w:p>
        </w:tc>
        <w:tc>
          <w:tcPr>
            <w:tcW w:w="4949" w:type="dxa"/>
            <w:shd w:val="clear" w:color="auto" w:fill="auto"/>
            <w:tcMar>
              <w:top w:w="43" w:type="dxa"/>
              <w:left w:w="72" w:type="dxa"/>
              <w:bottom w:w="43" w:type="dxa"/>
              <w:right w:w="72" w:type="dxa"/>
            </w:tcMar>
            <w:vAlign w:val="center"/>
          </w:tcPr>
          <w:p w:rsidR="002E48A1" w:rsidRDefault="00FB144B" w:rsidP="00237459">
            <w:pPr>
              <w:autoSpaceDE w:val="0"/>
              <w:autoSpaceDN w:val="0"/>
              <w:adjustRightInd w:val="0"/>
              <w:spacing w:line="240" w:lineRule="auto"/>
              <w:ind w:left="496"/>
              <w:rPr>
                <w:rStyle w:val="Strong"/>
                <w:b w:val="0"/>
              </w:rPr>
            </w:pPr>
            <w:r>
              <w:rPr>
                <w:rStyle w:val="Strong"/>
                <w:b w:val="0"/>
              </w:rPr>
              <w:t>Stainless Steel ASTM A193 /</w:t>
            </w:r>
            <w:r w:rsidR="002E48A1">
              <w:rPr>
                <w:rStyle w:val="Strong"/>
                <w:b w:val="0"/>
              </w:rPr>
              <w:t xml:space="preserve"> A194</w:t>
            </w:r>
          </w:p>
          <w:p w:rsidR="009C1328" w:rsidRDefault="00902F23" w:rsidP="00237459">
            <w:pPr>
              <w:autoSpaceDE w:val="0"/>
              <w:autoSpaceDN w:val="0"/>
              <w:adjustRightInd w:val="0"/>
              <w:spacing w:line="240" w:lineRule="auto"/>
              <w:ind w:left="496"/>
              <w:rPr>
                <w:rStyle w:val="Strong"/>
                <w:b w:val="0"/>
              </w:rPr>
            </w:pPr>
            <w:r>
              <w:rPr>
                <w:rStyle w:val="Strong"/>
                <w:b w:val="0"/>
              </w:rPr>
              <w:t>Stainless Steel ASTM F</w:t>
            </w:r>
            <w:r w:rsidR="00FB144B">
              <w:rPr>
                <w:rStyle w:val="Strong"/>
                <w:b w:val="0"/>
              </w:rPr>
              <w:t xml:space="preserve">593 / </w:t>
            </w:r>
            <w:r>
              <w:rPr>
                <w:rStyle w:val="Strong"/>
                <w:b w:val="0"/>
              </w:rPr>
              <w:t>F</w:t>
            </w:r>
            <w:r w:rsidR="009C1328">
              <w:rPr>
                <w:rStyle w:val="Strong"/>
                <w:b w:val="0"/>
              </w:rPr>
              <w:t>594</w:t>
            </w:r>
            <w:r w:rsidR="00FB144B">
              <w:rPr>
                <w:rStyle w:val="Strong"/>
                <w:b w:val="0"/>
              </w:rPr>
              <w:t xml:space="preserve"> </w:t>
            </w:r>
            <w:r w:rsidR="009C1328">
              <w:rPr>
                <w:rStyle w:val="Strong"/>
                <w:b w:val="0"/>
              </w:rPr>
              <w:t>Type 304 CW</w:t>
            </w:r>
          </w:p>
          <w:p w:rsidR="009C1328" w:rsidRDefault="00902F23" w:rsidP="009C1328">
            <w:pPr>
              <w:autoSpaceDE w:val="0"/>
              <w:autoSpaceDN w:val="0"/>
              <w:adjustRightInd w:val="0"/>
              <w:spacing w:line="240" w:lineRule="auto"/>
              <w:ind w:left="496"/>
              <w:rPr>
                <w:rStyle w:val="Strong"/>
                <w:b w:val="0"/>
              </w:rPr>
            </w:pPr>
            <w:r>
              <w:rPr>
                <w:rStyle w:val="Strong"/>
                <w:b w:val="0"/>
              </w:rPr>
              <w:t>Stainless Steel ASTM F</w:t>
            </w:r>
            <w:r w:rsidR="00FB144B">
              <w:rPr>
                <w:rStyle w:val="Strong"/>
                <w:b w:val="0"/>
              </w:rPr>
              <w:t xml:space="preserve">593 / </w:t>
            </w:r>
            <w:r>
              <w:rPr>
                <w:rStyle w:val="Strong"/>
                <w:b w:val="0"/>
              </w:rPr>
              <w:t>F</w:t>
            </w:r>
            <w:r w:rsidR="009C1328">
              <w:rPr>
                <w:rStyle w:val="Strong"/>
                <w:b w:val="0"/>
              </w:rPr>
              <w:t>594</w:t>
            </w:r>
            <w:r w:rsidR="00FB144B">
              <w:rPr>
                <w:rStyle w:val="Strong"/>
                <w:b w:val="0"/>
              </w:rPr>
              <w:t xml:space="preserve"> </w:t>
            </w:r>
            <w:r w:rsidR="009C1328">
              <w:rPr>
                <w:rStyle w:val="Strong"/>
                <w:b w:val="0"/>
              </w:rPr>
              <w:t>Type 316 CW</w:t>
            </w:r>
          </w:p>
          <w:p w:rsidR="009C1328" w:rsidRDefault="00902F23" w:rsidP="009C1328">
            <w:pPr>
              <w:autoSpaceDE w:val="0"/>
              <w:autoSpaceDN w:val="0"/>
              <w:adjustRightInd w:val="0"/>
              <w:spacing w:line="240" w:lineRule="auto"/>
              <w:ind w:left="496"/>
              <w:rPr>
                <w:rStyle w:val="Strong"/>
                <w:b w:val="0"/>
              </w:rPr>
            </w:pPr>
            <w:r>
              <w:rPr>
                <w:rStyle w:val="Strong"/>
                <w:b w:val="0"/>
              </w:rPr>
              <w:t>Stainless Steel ASTM F</w:t>
            </w:r>
            <w:r w:rsidR="009C1328">
              <w:rPr>
                <w:rStyle w:val="Strong"/>
                <w:b w:val="0"/>
              </w:rPr>
              <w:t xml:space="preserve">593 and </w:t>
            </w:r>
            <w:r>
              <w:rPr>
                <w:rStyle w:val="Strong"/>
                <w:b w:val="0"/>
              </w:rPr>
              <w:t>F</w:t>
            </w:r>
            <w:r w:rsidR="009C1328">
              <w:rPr>
                <w:rStyle w:val="Strong"/>
                <w:b w:val="0"/>
              </w:rPr>
              <w:t>594</w:t>
            </w:r>
          </w:p>
          <w:p w:rsidR="009C1328" w:rsidRDefault="009C1328" w:rsidP="009C1328">
            <w:pPr>
              <w:autoSpaceDE w:val="0"/>
              <w:autoSpaceDN w:val="0"/>
              <w:adjustRightInd w:val="0"/>
              <w:spacing w:line="240" w:lineRule="auto"/>
              <w:ind w:left="496"/>
              <w:rPr>
                <w:rStyle w:val="Strong"/>
                <w:b w:val="0"/>
              </w:rPr>
            </w:pPr>
            <w:r>
              <w:rPr>
                <w:rStyle w:val="Strong"/>
                <w:b w:val="0"/>
              </w:rPr>
              <w:t xml:space="preserve">        Type UNS-S32205 Duplex 2205</w:t>
            </w:r>
          </w:p>
        </w:tc>
      </w:tr>
      <w:tr w:rsidR="002D440A" w:rsidRPr="00B2416C" w:rsidTr="00191DBA">
        <w:trPr>
          <w:trHeight w:val="576"/>
        </w:trPr>
        <w:tc>
          <w:tcPr>
            <w:tcW w:w="3420" w:type="dxa"/>
            <w:shd w:val="clear" w:color="auto" w:fill="auto"/>
            <w:tcMar>
              <w:top w:w="43" w:type="dxa"/>
              <w:left w:w="72" w:type="dxa"/>
              <w:bottom w:w="43" w:type="dxa"/>
              <w:right w:w="72" w:type="dxa"/>
            </w:tcMar>
            <w:vAlign w:val="center"/>
          </w:tcPr>
          <w:p w:rsidR="002D440A" w:rsidRPr="00A20FB7" w:rsidRDefault="00191DBA" w:rsidP="007074F7">
            <w:pPr>
              <w:autoSpaceDE w:val="0"/>
              <w:autoSpaceDN w:val="0"/>
              <w:adjustRightInd w:val="0"/>
              <w:spacing w:line="240" w:lineRule="auto"/>
              <w:ind w:left="405"/>
              <w:rPr>
                <w:rStyle w:val="Strong"/>
                <w:b w:val="0"/>
              </w:rPr>
            </w:pPr>
            <w:r>
              <w:rPr>
                <w:rStyle w:val="Strong"/>
                <w:b w:val="0"/>
              </w:rPr>
              <w:lastRenderedPageBreak/>
              <w:t>Finish</w:t>
            </w:r>
          </w:p>
        </w:tc>
        <w:tc>
          <w:tcPr>
            <w:tcW w:w="4949" w:type="dxa"/>
            <w:shd w:val="clear" w:color="auto" w:fill="auto"/>
            <w:tcMar>
              <w:top w:w="43" w:type="dxa"/>
              <w:left w:w="72" w:type="dxa"/>
              <w:bottom w:w="43" w:type="dxa"/>
              <w:right w:w="72" w:type="dxa"/>
            </w:tcMar>
            <w:vAlign w:val="center"/>
          </w:tcPr>
          <w:p w:rsidR="002D440A" w:rsidRDefault="009C1328" w:rsidP="00237459">
            <w:pPr>
              <w:autoSpaceDE w:val="0"/>
              <w:autoSpaceDN w:val="0"/>
              <w:adjustRightInd w:val="0"/>
              <w:spacing w:line="240" w:lineRule="auto"/>
              <w:ind w:left="496"/>
              <w:rPr>
                <w:rStyle w:val="Strong"/>
                <w:b w:val="0"/>
              </w:rPr>
            </w:pPr>
            <w:r>
              <w:rPr>
                <w:rStyle w:val="Strong"/>
                <w:b w:val="0"/>
              </w:rPr>
              <w:t>Polyamide Epoxy</w:t>
            </w:r>
          </w:p>
          <w:p w:rsidR="009C1328" w:rsidRDefault="009C1328" w:rsidP="00237459">
            <w:pPr>
              <w:autoSpaceDE w:val="0"/>
              <w:autoSpaceDN w:val="0"/>
              <w:adjustRightInd w:val="0"/>
              <w:spacing w:line="240" w:lineRule="auto"/>
              <w:ind w:left="496"/>
              <w:rPr>
                <w:rStyle w:val="Strong"/>
                <w:b w:val="0"/>
              </w:rPr>
            </w:pPr>
            <w:r>
              <w:rPr>
                <w:rStyle w:val="Strong"/>
                <w:b w:val="0"/>
              </w:rPr>
              <w:t>Coal Tar Epoxy</w:t>
            </w:r>
          </w:p>
          <w:p w:rsidR="00FB144B" w:rsidRPr="00237459" w:rsidRDefault="00FB144B" w:rsidP="00237459">
            <w:pPr>
              <w:autoSpaceDE w:val="0"/>
              <w:autoSpaceDN w:val="0"/>
              <w:adjustRightInd w:val="0"/>
              <w:spacing w:line="240" w:lineRule="auto"/>
              <w:ind w:left="496"/>
              <w:rPr>
                <w:rStyle w:val="Strong"/>
                <w:b w:val="0"/>
              </w:rPr>
            </w:pPr>
            <w:r>
              <w:rPr>
                <w:rStyle w:val="Strong"/>
                <w:b w:val="0"/>
              </w:rPr>
              <w:t>NSF/ANSI 61 Compliant Paint</w:t>
            </w:r>
          </w:p>
        </w:tc>
      </w:tr>
    </w:tbl>
    <w:p w:rsidR="002D440A" w:rsidRDefault="002D440A" w:rsidP="002D440A">
      <w:pPr>
        <w:tabs>
          <w:tab w:val="left" w:pos="1080"/>
        </w:tabs>
        <w:spacing w:after="120"/>
      </w:pPr>
    </w:p>
    <w:p w:rsidR="00D864AC" w:rsidRDefault="002B422E" w:rsidP="002B422E">
      <w:pPr>
        <w:ind w:left="0" w:firstLine="720"/>
      </w:pPr>
      <w:r>
        <w:t xml:space="preserve">E. Gate Schedule: </w:t>
      </w:r>
    </w:p>
    <w:p w:rsidR="002B422E" w:rsidRDefault="002B422E" w:rsidP="002B422E">
      <w:pPr>
        <w:ind w:left="0" w:firstLine="720"/>
      </w:pPr>
    </w:p>
    <w:tbl>
      <w:tblPr>
        <w:tblW w:w="0" w:type="auto"/>
        <w:jc w:val="center"/>
        <w:tblBorders>
          <w:top w:val="double" w:sz="4" w:space="0" w:color="auto"/>
          <w:bottom w:val="single" w:sz="4" w:space="0" w:color="auto"/>
          <w:insideV w:val="single" w:sz="4" w:space="0" w:color="auto"/>
        </w:tblBorders>
        <w:tblLayout w:type="fixed"/>
        <w:tblLook w:val="0000" w:firstRow="0" w:lastRow="0" w:firstColumn="0" w:lastColumn="0" w:noHBand="0" w:noVBand="0"/>
      </w:tblPr>
      <w:tblGrid>
        <w:gridCol w:w="1152"/>
        <w:gridCol w:w="1080"/>
        <w:gridCol w:w="1093"/>
        <w:gridCol w:w="1080"/>
        <w:gridCol w:w="1080"/>
        <w:gridCol w:w="1080"/>
        <w:gridCol w:w="1080"/>
        <w:gridCol w:w="1368"/>
      </w:tblGrid>
      <w:tr w:rsidR="00A20FB7" w:rsidTr="008B6BDA">
        <w:trPr>
          <w:cantSplit/>
          <w:trHeight w:val="288"/>
          <w:tblHeader/>
          <w:jc w:val="center"/>
        </w:trPr>
        <w:tc>
          <w:tcPr>
            <w:tcW w:w="1152" w:type="dxa"/>
            <w:vMerge w:val="restart"/>
            <w:tcBorders>
              <w:top w:val="double" w:sz="4" w:space="0" w:color="auto"/>
              <w:left w:val="single" w:sz="4" w:space="0" w:color="auto"/>
              <w:bottom w:val="single" w:sz="4" w:space="0" w:color="auto"/>
            </w:tcBorders>
            <w:vAlign w:val="center"/>
          </w:tcPr>
          <w:p w:rsidR="00A20FB7" w:rsidRPr="00A20FB7" w:rsidRDefault="00A20FB7" w:rsidP="00AC2903">
            <w:pPr>
              <w:pStyle w:val="specsty"/>
              <w:widowControl/>
              <w:jc w:val="center"/>
              <w:rPr>
                <w:rFonts w:asciiTheme="minorHAnsi" w:hAnsiTheme="minorHAnsi"/>
                <w:sz w:val="20"/>
              </w:rPr>
            </w:pPr>
            <w:r w:rsidRPr="00A20FB7">
              <w:rPr>
                <w:rFonts w:asciiTheme="minorHAnsi" w:hAnsiTheme="minorHAnsi"/>
                <w:sz w:val="20"/>
              </w:rPr>
              <w:t>Equipment Number</w:t>
            </w:r>
          </w:p>
        </w:tc>
        <w:tc>
          <w:tcPr>
            <w:tcW w:w="1080" w:type="dxa"/>
            <w:vMerge w:val="restart"/>
            <w:tcBorders>
              <w:top w:val="double" w:sz="4" w:space="0" w:color="auto"/>
              <w:bottom w:val="single" w:sz="4" w:space="0" w:color="auto"/>
            </w:tcBorders>
            <w:vAlign w:val="center"/>
          </w:tcPr>
          <w:p w:rsidR="00A20FB7" w:rsidRPr="00A20FB7" w:rsidRDefault="00A20FB7" w:rsidP="00AC2903">
            <w:pPr>
              <w:pStyle w:val="specsty"/>
              <w:widowControl/>
              <w:jc w:val="center"/>
              <w:rPr>
                <w:rFonts w:asciiTheme="minorHAnsi" w:hAnsiTheme="minorHAnsi"/>
                <w:sz w:val="20"/>
              </w:rPr>
            </w:pPr>
            <w:r w:rsidRPr="00A20FB7">
              <w:rPr>
                <w:rFonts w:asciiTheme="minorHAnsi" w:hAnsiTheme="minorHAnsi"/>
                <w:sz w:val="20"/>
              </w:rPr>
              <w:t>Gate</w:t>
            </w:r>
            <w:r w:rsidRPr="00A20FB7">
              <w:rPr>
                <w:rFonts w:asciiTheme="minorHAnsi" w:hAnsiTheme="minorHAnsi"/>
                <w:sz w:val="20"/>
                <w:vertAlign w:val="superscript"/>
              </w:rPr>
              <w:t xml:space="preserve"> </w:t>
            </w:r>
            <w:r w:rsidRPr="00A20FB7">
              <w:rPr>
                <w:rFonts w:asciiTheme="minorHAnsi" w:hAnsiTheme="minorHAnsi"/>
                <w:sz w:val="20"/>
              </w:rPr>
              <w:t>Size, inch</w:t>
            </w:r>
            <w:r w:rsidRPr="00A20FB7">
              <w:rPr>
                <w:rFonts w:asciiTheme="minorHAnsi" w:hAnsiTheme="minorHAnsi"/>
                <w:sz w:val="20"/>
                <w:vertAlign w:val="superscript"/>
              </w:rPr>
              <w:t>1</w:t>
            </w:r>
          </w:p>
        </w:tc>
        <w:tc>
          <w:tcPr>
            <w:tcW w:w="1093" w:type="dxa"/>
            <w:vMerge w:val="restart"/>
            <w:tcBorders>
              <w:top w:val="double" w:sz="4" w:space="0" w:color="auto"/>
              <w:bottom w:val="single" w:sz="4" w:space="0" w:color="auto"/>
            </w:tcBorders>
            <w:vAlign w:val="center"/>
          </w:tcPr>
          <w:p w:rsidR="00A20FB7" w:rsidRPr="008B6BDA" w:rsidRDefault="00A20FB7" w:rsidP="008B6BDA">
            <w:pPr>
              <w:pStyle w:val="specsty"/>
              <w:widowControl/>
              <w:jc w:val="center"/>
              <w:rPr>
                <w:rFonts w:asciiTheme="minorHAnsi" w:hAnsiTheme="minorHAnsi"/>
                <w:sz w:val="20"/>
              </w:rPr>
            </w:pPr>
            <w:r w:rsidRPr="00A20FB7">
              <w:rPr>
                <w:rFonts w:asciiTheme="minorHAnsi" w:hAnsiTheme="minorHAnsi"/>
                <w:sz w:val="20"/>
              </w:rPr>
              <w:t>Gate</w:t>
            </w:r>
            <w:r w:rsidR="002707EE">
              <w:rPr>
                <w:rFonts w:asciiTheme="minorHAnsi" w:hAnsiTheme="minorHAnsi"/>
                <w:sz w:val="20"/>
              </w:rPr>
              <w:t xml:space="preserve"> Type</w:t>
            </w:r>
            <w:r w:rsidR="008B6BDA">
              <w:rPr>
                <w:rFonts w:asciiTheme="minorHAnsi" w:hAnsiTheme="minorHAnsi"/>
                <w:sz w:val="20"/>
              </w:rPr>
              <w:t xml:space="preserve"> </w:t>
            </w:r>
            <w:r w:rsidR="002707EE">
              <w:rPr>
                <w:rFonts w:asciiTheme="minorHAnsi" w:hAnsiTheme="minorHAnsi"/>
                <w:sz w:val="20"/>
              </w:rPr>
              <w:t>+ Mounting</w:t>
            </w:r>
            <w:r w:rsidRPr="00A20FB7">
              <w:rPr>
                <w:rFonts w:asciiTheme="minorHAnsi" w:hAnsiTheme="minorHAnsi"/>
                <w:sz w:val="20"/>
                <w:vertAlign w:val="superscript"/>
              </w:rPr>
              <w:t>2</w:t>
            </w:r>
          </w:p>
        </w:tc>
        <w:tc>
          <w:tcPr>
            <w:tcW w:w="1080" w:type="dxa"/>
            <w:vMerge w:val="restart"/>
            <w:tcBorders>
              <w:top w:val="double" w:sz="4" w:space="0" w:color="auto"/>
              <w:bottom w:val="single" w:sz="4" w:space="0" w:color="auto"/>
            </w:tcBorders>
            <w:vAlign w:val="center"/>
          </w:tcPr>
          <w:p w:rsidR="00A20FB7" w:rsidRPr="00A20FB7" w:rsidRDefault="00A20FB7" w:rsidP="00AC2903">
            <w:pPr>
              <w:pStyle w:val="specsty"/>
              <w:widowControl/>
              <w:jc w:val="center"/>
              <w:rPr>
                <w:rFonts w:asciiTheme="minorHAnsi" w:hAnsiTheme="minorHAnsi"/>
                <w:sz w:val="20"/>
              </w:rPr>
            </w:pPr>
            <w:r w:rsidRPr="00A20FB7">
              <w:rPr>
                <w:rFonts w:asciiTheme="minorHAnsi" w:hAnsiTheme="minorHAnsi"/>
                <w:sz w:val="20"/>
              </w:rPr>
              <w:t>Opening</w:t>
            </w:r>
            <w:r w:rsidRPr="00A20FB7">
              <w:rPr>
                <w:rFonts w:asciiTheme="minorHAnsi" w:hAnsiTheme="minorHAnsi"/>
                <w:sz w:val="20"/>
                <w:vertAlign w:val="superscript"/>
              </w:rPr>
              <w:t xml:space="preserve"> </w:t>
            </w:r>
            <w:r w:rsidRPr="00A20FB7">
              <w:rPr>
                <w:rFonts w:asciiTheme="minorHAnsi" w:hAnsiTheme="minorHAnsi"/>
                <w:sz w:val="20"/>
              </w:rPr>
              <w:t>Direction</w:t>
            </w:r>
            <w:r w:rsidRPr="00A20FB7">
              <w:rPr>
                <w:rFonts w:asciiTheme="minorHAnsi" w:hAnsiTheme="minorHAnsi"/>
                <w:sz w:val="20"/>
                <w:vertAlign w:val="superscript"/>
              </w:rPr>
              <w:t>3</w:t>
            </w:r>
          </w:p>
        </w:tc>
        <w:tc>
          <w:tcPr>
            <w:tcW w:w="1080" w:type="dxa"/>
            <w:vMerge w:val="restart"/>
            <w:tcBorders>
              <w:top w:val="double" w:sz="4" w:space="0" w:color="auto"/>
              <w:bottom w:val="single" w:sz="4" w:space="0" w:color="auto"/>
            </w:tcBorders>
            <w:vAlign w:val="center"/>
          </w:tcPr>
          <w:p w:rsidR="00A20FB7" w:rsidRPr="00A20FB7" w:rsidRDefault="00A20FB7" w:rsidP="00AC2903">
            <w:pPr>
              <w:pStyle w:val="specsty"/>
              <w:widowControl/>
              <w:jc w:val="center"/>
              <w:rPr>
                <w:rFonts w:asciiTheme="minorHAnsi" w:hAnsiTheme="minorHAnsi"/>
                <w:sz w:val="20"/>
              </w:rPr>
            </w:pPr>
            <w:r w:rsidRPr="00A20FB7">
              <w:rPr>
                <w:rFonts w:asciiTheme="minorHAnsi" w:hAnsiTheme="minorHAnsi"/>
                <w:sz w:val="20"/>
              </w:rPr>
              <w:t>Bottom</w:t>
            </w:r>
            <w:r w:rsidRPr="00A20FB7">
              <w:rPr>
                <w:rFonts w:asciiTheme="minorHAnsi" w:hAnsiTheme="minorHAnsi"/>
                <w:sz w:val="20"/>
                <w:vertAlign w:val="superscript"/>
              </w:rPr>
              <w:t xml:space="preserve"> </w:t>
            </w:r>
            <w:r w:rsidRPr="00A20FB7">
              <w:rPr>
                <w:rFonts w:asciiTheme="minorHAnsi" w:hAnsiTheme="minorHAnsi"/>
                <w:sz w:val="20"/>
              </w:rPr>
              <w:t>Seating</w:t>
            </w:r>
            <w:r w:rsidRPr="00A20FB7">
              <w:rPr>
                <w:rFonts w:asciiTheme="minorHAnsi" w:hAnsiTheme="minorHAnsi"/>
                <w:sz w:val="20"/>
                <w:vertAlign w:val="superscript"/>
              </w:rPr>
              <w:t>4</w:t>
            </w:r>
          </w:p>
        </w:tc>
        <w:tc>
          <w:tcPr>
            <w:tcW w:w="2160" w:type="dxa"/>
            <w:gridSpan w:val="2"/>
            <w:tcBorders>
              <w:top w:val="double" w:sz="4" w:space="0" w:color="auto"/>
              <w:bottom w:val="single" w:sz="4" w:space="0" w:color="auto"/>
            </w:tcBorders>
            <w:vAlign w:val="center"/>
          </w:tcPr>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Design Head, feet</w:t>
            </w:r>
          </w:p>
        </w:tc>
        <w:tc>
          <w:tcPr>
            <w:tcW w:w="1368" w:type="dxa"/>
            <w:vMerge w:val="restart"/>
            <w:tcBorders>
              <w:top w:val="double" w:sz="4" w:space="0" w:color="auto"/>
              <w:right w:val="single" w:sz="4" w:space="0" w:color="auto"/>
            </w:tcBorders>
            <w:vAlign w:val="center"/>
          </w:tcPr>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Operator</w:t>
            </w:r>
          </w:p>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Type</w:t>
            </w:r>
          </w:p>
        </w:tc>
      </w:tr>
      <w:tr w:rsidR="00A20FB7" w:rsidTr="008B6BDA">
        <w:trPr>
          <w:cantSplit/>
          <w:trHeight w:val="288"/>
          <w:tblHeader/>
          <w:jc w:val="center"/>
        </w:trPr>
        <w:tc>
          <w:tcPr>
            <w:tcW w:w="1152" w:type="dxa"/>
            <w:vMerge/>
            <w:tcBorders>
              <w:top w:val="single" w:sz="4" w:space="0" w:color="auto"/>
              <w:left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80" w:type="dxa"/>
            <w:vMerge/>
            <w:tcBorders>
              <w:top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93" w:type="dxa"/>
            <w:vMerge/>
            <w:tcBorders>
              <w:top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80" w:type="dxa"/>
            <w:vMerge/>
            <w:tcBorders>
              <w:top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80" w:type="dxa"/>
            <w:vMerge/>
            <w:tcBorders>
              <w:top w:val="single" w:sz="4" w:space="0" w:color="auto"/>
              <w:bottom w:val="single" w:sz="4" w:space="0" w:color="auto"/>
            </w:tcBorders>
            <w:vAlign w:val="center"/>
          </w:tcPr>
          <w:p w:rsidR="00A20FB7" w:rsidRDefault="00A20FB7" w:rsidP="00AC2903">
            <w:pPr>
              <w:pStyle w:val="specsty"/>
              <w:widowControl/>
              <w:jc w:val="center"/>
              <w:rPr>
                <w:rFonts w:ascii="Times New Roman" w:hAnsi="Times New Roman"/>
                <w:sz w:val="20"/>
              </w:rPr>
            </w:pPr>
          </w:p>
        </w:tc>
        <w:tc>
          <w:tcPr>
            <w:tcW w:w="1080" w:type="dxa"/>
            <w:tcBorders>
              <w:top w:val="nil"/>
              <w:bottom w:val="single" w:sz="4" w:space="0" w:color="auto"/>
            </w:tcBorders>
            <w:vAlign w:val="center"/>
          </w:tcPr>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Seating</w:t>
            </w:r>
          </w:p>
        </w:tc>
        <w:tc>
          <w:tcPr>
            <w:tcW w:w="1080" w:type="dxa"/>
            <w:tcBorders>
              <w:top w:val="nil"/>
              <w:bottom w:val="single" w:sz="4" w:space="0" w:color="auto"/>
            </w:tcBorders>
            <w:vAlign w:val="center"/>
          </w:tcPr>
          <w:p w:rsidR="00A20FB7" w:rsidRP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jc w:val="center"/>
              <w:rPr>
                <w:rFonts w:asciiTheme="minorHAnsi" w:hAnsiTheme="minorHAnsi"/>
                <w:sz w:val="20"/>
              </w:rPr>
            </w:pPr>
            <w:r w:rsidRPr="00A20FB7">
              <w:rPr>
                <w:rFonts w:asciiTheme="minorHAnsi" w:hAnsiTheme="minorHAnsi"/>
                <w:sz w:val="20"/>
              </w:rPr>
              <w:t>Unseating</w:t>
            </w:r>
          </w:p>
        </w:tc>
        <w:tc>
          <w:tcPr>
            <w:tcW w:w="1368" w:type="dxa"/>
            <w:vMerge/>
            <w:tcBorders>
              <w:bottom w:val="single" w:sz="4" w:space="0" w:color="auto"/>
              <w:righ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r>
      <w:tr w:rsidR="00A20FB7" w:rsidTr="008B6BDA">
        <w:trPr>
          <w:cantSplit/>
          <w:jc w:val="center"/>
        </w:trPr>
        <w:tc>
          <w:tcPr>
            <w:tcW w:w="1152" w:type="dxa"/>
            <w:tcBorders>
              <w:top w:val="nil"/>
              <w:lef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93"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ind w:left="36"/>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368" w:type="dxa"/>
            <w:tcBorders>
              <w:top w:val="nil"/>
              <w:righ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r>
      <w:tr w:rsidR="00A20FB7" w:rsidTr="008B6BDA">
        <w:trPr>
          <w:cantSplit/>
          <w:jc w:val="center"/>
        </w:trPr>
        <w:tc>
          <w:tcPr>
            <w:tcW w:w="1152" w:type="dxa"/>
            <w:tcBorders>
              <w:top w:val="nil"/>
              <w:lef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93"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ind w:left="36"/>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368" w:type="dxa"/>
            <w:tcBorders>
              <w:top w:val="nil"/>
              <w:righ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r>
      <w:tr w:rsidR="00A20FB7" w:rsidTr="008B6BDA">
        <w:trPr>
          <w:cantSplit/>
          <w:jc w:val="center"/>
        </w:trPr>
        <w:tc>
          <w:tcPr>
            <w:tcW w:w="1152" w:type="dxa"/>
            <w:tcBorders>
              <w:top w:val="nil"/>
              <w:left w:val="single" w:sz="4" w:space="0" w:color="auto"/>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93"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ind w:left="36"/>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080" w:type="dxa"/>
            <w:tcBorders>
              <w:top w:val="nil"/>
              <w:bottom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c>
          <w:tcPr>
            <w:tcW w:w="1368" w:type="dxa"/>
            <w:tcBorders>
              <w:top w:val="nil"/>
              <w:bottom w:val="single" w:sz="4" w:space="0" w:color="auto"/>
              <w:right w:val="single" w:sz="4" w:space="0" w:color="auto"/>
            </w:tcBorders>
            <w:vAlign w:val="center"/>
          </w:tcPr>
          <w:p w:rsidR="00A20FB7" w:rsidRDefault="00A20FB7" w:rsidP="00AC2903">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pacing w:before="120"/>
              <w:jc w:val="center"/>
              <w:rPr>
                <w:rFonts w:ascii="Times New Roman" w:hAnsi="Times New Roman"/>
                <w:sz w:val="20"/>
              </w:rPr>
            </w:pPr>
          </w:p>
        </w:tc>
      </w:tr>
    </w:tbl>
    <w:p w:rsidR="002B422E" w:rsidRDefault="002B422E" w:rsidP="002B422E">
      <w:pPr>
        <w:ind w:left="0" w:firstLine="720"/>
      </w:pPr>
    </w:p>
    <w:p w:rsidR="00A20FB7" w:rsidRPr="00A20FB7" w:rsidRDefault="00A20FB7" w:rsidP="0066229B">
      <w:pPr>
        <w:pStyle w:val="specsty"/>
        <w:widowControl/>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ind w:left="810"/>
        <w:jc w:val="both"/>
        <w:rPr>
          <w:rFonts w:asciiTheme="minorHAnsi" w:hAnsiTheme="minorHAnsi"/>
          <w:sz w:val="22"/>
        </w:rPr>
      </w:pPr>
      <w:r w:rsidRPr="00A20FB7">
        <w:rPr>
          <w:rFonts w:asciiTheme="minorHAnsi" w:hAnsiTheme="minorHAnsi"/>
          <w:sz w:val="22"/>
        </w:rPr>
        <w:t>Notes:</w:t>
      </w:r>
    </w:p>
    <w:p w:rsidR="00A20FB7" w:rsidRPr="00A20FB7" w:rsidRDefault="00A20FB7" w:rsidP="0066229B">
      <w:pPr>
        <w:pStyle w:val="specsty"/>
        <w:widowControl/>
        <w:numPr>
          <w:ilvl w:val="2"/>
          <w:numId w:val="39"/>
        </w:num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900"/>
        </w:tabs>
        <w:ind w:left="1170" w:hanging="360"/>
        <w:rPr>
          <w:rFonts w:asciiTheme="minorHAnsi" w:hAnsiTheme="minorHAnsi"/>
          <w:sz w:val="22"/>
        </w:rPr>
      </w:pPr>
      <w:r w:rsidRPr="00A20FB7">
        <w:rPr>
          <w:rFonts w:asciiTheme="minorHAnsi" w:hAnsiTheme="minorHAnsi"/>
          <w:sz w:val="22"/>
        </w:rPr>
        <w:t>Clear opening width by height.</w:t>
      </w:r>
    </w:p>
    <w:p w:rsidR="00A20FB7" w:rsidRPr="00A20FB7" w:rsidRDefault="00456D3A" w:rsidP="0066229B">
      <w:pPr>
        <w:pStyle w:val="specsty"/>
        <w:widowControl/>
        <w:numPr>
          <w:ilvl w:val="2"/>
          <w:numId w:val="39"/>
        </w:num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900"/>
        </w:tabs>
        <w:ind w:left="1170" w:right="-90" w:hanging="360"/>
        <w:rPr>
          <w:rFonts w:asciiTheme="minorHAnsi" w:hAnsiTheme="minorHAnsi"/>
          <w:sz w:val="22"/>
        </w:rPr>
      </w:pPr>
      <w:r>
        <w:rPr>
          <w:rFonts w:asciiTheme="minorHAnsi" w:hAnsiTheme="minorHAnsi"/>
          <w:sz w:val="22"/>
        </w:rPr>
        <w:t xml:space="preserve">W = wall mounted, </w:t>
      </w:r>
      <w:r w:rsidR="00B94DB0">
        <w:rPr>
          <w:rFonts w:asciiTheme="minorHAnsi" w:hAnsiTheme="minorHAnsi"/>
          <w:sz w:val="22"/>
        </w:rPr>
        <w:t xml:space="preserve">T = </w:t>
      </w:r>
      <w:r w:rsidR="008B6BDA">
        <w:rPr>
          <w:rFonts w:asciiTheme="minorHAnsi" w:hAnsiTheme="minorHAnsi"/>
          <w:sz w:val="22"/>
        </w:rPr>
        <w:t>Thimble (specify type E</w:t>
      </w:r>
      <w:r w:rsidR="00B94DB0">
        <w:rPr>
          <w:rFonts w:asciiTheme="minorHAnsi" w:hAnsiTheme="minorHAnsi"/>
          <w:sz w:val="22"/>
        </w:rPr>
        <w:t>, F,</w:t>
      </w:r>
      <w:r w:rsidR="008B6BDA">
        <w:rPr>
          <w:rFonts w:asciiTheme="minorHAnsi" w:hAnsiTheme="minorHAnsi"/>
          <w:sz w:val="22"/>
        </w:rPr>
        <w:t xml:space="preserve"> or MJ), </w:t>
      </w:r>
      <w:r>
        <w:rPr>
          <w:rFonts w:asciiTheme="minorHAnsi" w:hAnsiTheme="minorHAnsi"/>
          <w:sz w:val="22"/>
        </w:rPr>
        <w:t>Y</w:t>
      </w:r>
      <w:r w:rsidR="00A20FB7" w:rsidRPr="00A20FB7">
        <w:rPr>
          <w:rFonts w:asciiTheme="minorHAnsi" w:hAnsiTheme="minorHAnsi"/>
          <w:sz w:val="22"/>
        </w:rPr>
        <w:t xml:space="preserve"> = </w:t>
      </w:r>
      <w:r>
        <w:rPr>
          <w:rFonts w:asciiTheme="minorHAnsi" w:hAnsiTheme="minorHAnsi"/>
          <w:sz w:val="22"/>
        </w:rPr>
        <w:t xml:space="preserve">self-contained, F = </w:t>
      </w:r>
      <w:proofErr w:type="spellStart"/>
      <w:r>
        <w:rPr>
          <w:rFonts w:asciiTheme="minorHAnsi" w:hAnsiTheme="minorHAnsi"/>
          <w:sz w:val="22"/>
        </w:rPr>
        <w:t>flatback</w:t>
      </w:r>
      <w:proofErr w:type="spellEnd"/>
      <w:r w:rsidR="0066229B">
        <w:rPr>
          <w:rFonts w:asciiTheme="minorHAnsi" w:hAnsiTheme="minorHAnsi"/>
          <w:sz w:val="22"/>
        </w:rPr>
        <w:t xml:space="preserve">, </w:t>
      </w:r>
      <w:r w:rsidR="00902F23">
        <w:rPr>
          <w:rFonts w:asciiTheme="minorHAnsi" w:hAnsiTheme="minorHAnsi"/>
          <w:sz w:val="22"/>
        </w:rPr>
        <w:t>SC=</w:t>
      </w:r>
      <w:r w:rsidR="0066229B">
        <w:rPr>
          <w:rFonts w:asciiTheme="minorHAnsi" w:hAnsiTheme="minorHAnsi"/>
          <w:sz w:val="22"/>
        </w:rPr>
        <w:t>square/circular</w:t>
      </w:r>
    </w:p>
    <w:p w:rsidR="00A20FB7" w:rsidRPr="00A20FB7" w:rsidRDefault="00A20FB7" w:rsidP="0066229B">
      <w:pPr>
        <w:pStyle w:val="specsty"/>
        <w:widowControl/>
        <w:numPr>
          <w:ilvl w:val="2"/>
          <w:numId w:val="39"/>
        </w:num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900"/>
        </w:tabs>
        <w:ind w:left="1170" w:hanging="360"/>
        <w:rPr>
          <w:rFonts w:asciiTheme="minorHAnsi" w:hAnsiTheme="minorHAnsi"/>
          <w:sz w:val="22"/>
        </w:rPr>
      </w:pPr>
      <w:r w:rsidRPr="00A20FB7">
        <w:rPr>
          <w:rFonts w:asciiTheme="minorHAnsi" w:hAnsiTheme="minorHAnsi"/>
          <w:sz w:val="22"/>
        </w:rPr>
        <w:t>U = upward, D = downward</w:t>
      </w:r>
    </w:p>
    <w:p w:rsidR="00A20FB7" w:rsidRPr="00A20FB7" w:rsidRDefault="00A20FB7" w:rsidP="0066229B">
      <w:pPr>
        <w:pStyle w:val="specsty"/>
        <w:widowControl/>
        <w:numPr>
          <w:ilvl w:val="2"/>
          <w:numId w:val="39"/>
        </w:num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900"/>
        </w:tabs>
        <w:ind w:left="1170" w:hanging="360"/>
        <w:rPr>
          <w:rFonts w:asciiTheme="minorHAnsi" w:hAnsiTheme="minorHAnsi"/>
          <w:sz w:val="22"/>
        </w:rPr>
      </w:pPr>
      <w:r w:rsidRPr="00A20FB7">
        <w:rPr>
          <w:rFonts w:asciiTheme="minorHAnsi" w:hAnsiTheme="minorHAnsi"/>
          <w:sz w:val="22"/>
        </w:rPr>
        <w:t>FB = flush bottom</w:t>
      </w:r>
    </w:p>
    <w:p w:rsidR="002B422E" w:rsidRDefault="002B422E" w:rsidP="002B422E">
      <w:pPr>
        <w:ind w:left="0"/>
      </w:pPr>
    </w:p>
    <w:p w:rsidR="00A20FB7" w:rsidRDefault="00A20FB7" w:rsidP="002B422E">
      <w:pPr>
        <w:ind w:left="0"/>
      </w:pPr>
    </w:p>
    <w:p w:rsidR="003E5064" w:rsidRDefault="003E5064" w:rsidP="006012A4">
      <w:pPr>
        <w:tabs>
          <w:tab w:val="left" w:pos="180"/>
        </w:tabs>
        <w:ind w:left="810" w:hanging="630"/>
      </w:pPr>
      <w:r>
        <w:t xml:space="preserve">2.02 </w:t>
      </w:r>
      <w:r w:rsidR="00D63B4F">
        <w:tab/>
      </w:r>
      <w:r w:rsidR="00C82A4E">
        <w:t>FRAME</w:t>
      </w:r>
      <w:r w:rsidR="004B650F">
        <w:t xml:space="preserve"> AND GUIDE</w:t>
      </w:r>
      <w:r w:rsidR="00BF183E">
        <w:t>S</w:t>
      </w:r>
    </w:p>
    <w:p w:rsidR="003E5064" w:rsidRDefault="003E5064" w:rsidP="003E5064"/>
    <w:p w:rsidR="00BF183E" w:rsidRDefault="004B650F" w:rsidP="00BF183E">
      <w:pPr>
        <w:pStyle w:val="ListParagraph"/>
        <w:numPr>
          <w:ilvl w:val="0"/>
          <w:numId w:val="37"/>
        </w:numPr>
        <w:autoSpaceDE w:val="0"/>
        <w:autoSpaceDN w:val="0"/>
        <w:adjustRightInd w:val="0"/>
        <w:spacing w:line="240" w:lineRule="auto"/>
        <w:rPr>
          <w:rStyle w:val="Strong"/>
          <w:b w:val="0"/>
        </w:rPr>
      </w:pPr>
      <w:r>
        <w:rPr>
          <w:rStyle w:val="Strong"/>
          <w:b w:val="0"/>
        </w:rPr>
        <w:t>The frame and guide</w:t>
      </w:r>
      <w:r w:rsidR="00BF183E" w:rsidRPr="00BF183E">
        <w:rPr>
          <w:rStyle w:val="Strong"/>
          <w:b w:val="0"/>
        </w:rPr>
        <w:t xml:space="preserve">s shall be cast one-piece construction or may have guides dowelled and bolted to the frame.  </w:t>
      </w:r>
    </w:p>
    <w:p w:rsidR="00BF183E" w:rsidRDefault="00BF183E" w:rsidP="00BF183E">
      <w:pPr>
        <w:pStyle w:val="ListParagraph"/>
        <w:numPr>
          <w:ilvl w:val="0"/>
          <w:numId w:val="37"/>
        </w:numPr>
        <w:autoSpaceDE w:val="0"/>
        <w:autoSpaceDN w:val="0"/>
        <w:adjustRightInd w:val="0"/>
        <w:spacing w:line="240" w:lineRule="auto"/>
        <w:rPr>
          <w:rStyle w:val="Strong"/>
          <w:b w:val="0"/>
        </w:rPr>
      </w:pPr>
      <w:r w:rsidRPr="00BF183E">
        <w:rPr>
          <w:rStyle w:val="Strong"/>
          <w:b w:val="0"/>
        </w:rPr>
        <w:t xml:space="preserve">Frames shall be of the standard </w:t>
      </w:r>
      <w:proofErr w:type="spellStart"/>
      <w:r w:rsidRPr="00BF183E">
        <w:rPr>
          <w:rStyle w:val="Strong"/>
          <w:b w:val="0"/>
        </w:rPr>
        <w:t>flangeback</w:t>
      </w:r>
      <w:proofErr w:type="spellEnd"/>
      <w:r w:rsidRPr="00BF183E">
        <w:rPr>
          <w:rStyle w:val="Strong"/>
          <w:b w:val="0"/>
        </w:rPr>
        <w:t xml:space="preserve"> or extended flange type with round or rectangular opening as indicated on the plans and in the sluice gate schedule.  </w:t>
      </w:r>
    </w:p>
    <w:p w:rsidR="00BF183E" w:rsidRDefault="00BF183E" w:rsidP="00BF183E">
      <w:pPr>
        <w:pStyle w:val="ListParagraph"/>
        <w:numPr>
          <w:ilvl w:val="0"/>
          <w:numId w:val="37"/>
        </w:numPr>
        <w:autoSpaceDE w:val="0"/>
        <w:autoSpaceDN w:val="0"/>
        <w:adjustRightInd w:val="0"/>
        <w:spacing w:line="240" w:lineRule="auto"/>
        <w:rPr>
          <w:rStyle w:val="Strong"/>
          <w:b w:val="0"/>
        </w:rPr>
      </w:pPr>
      <w:r w:rsidRPr="00BF183E">
        <w:rPr>
          <w:rStyle w:val="Strong"/>
          <w:b w:val="0"/>
        </w:rPr>
        <w:t>A machined dovetail groove for the mounting of the seat facings shall be provided on the front face of the frame</w:t>
      </w:r>
      <w:r w:rsidR="0066229B">
        <w:rPr>
          <w:rStyle w:val="Strong"/>
          <w:b w:val="0"/>
        </w:rPr>
        <w:t xml:space="preserve"> for all dovetail embedded seats.</w:t>
      </w:r>
      <w:r w:rsidRPr="00BF183E">
        <w:rPr>
          <w:rStyle w:val="Strong"/>
          <w:b w:val="0"/>
        </w:rPr>
        <w:t xml:space="preserve">  </w:t>
      </w:r>
    </w:p>
    <w:p w:rsidR="00BF183E" w:rsidRDefault="00BF183E" w:rsidP="00BF183E">
      <w:pPr>
        <w:pStyle w:val="ListParagraph"/>
        <w:numPr>
          <w:ilvl w:val="0"/>
          <w:numId w:val="37"/>
        </w:numPr>
        <w:autoSpaceDE w:val="0"/>
        <w:autoSpaceDN w:val="0"/>
        <w:adjustRightInd w:val="0"/>
        <w:spacing w:line="240" w:lineRule="auto"/>
        <w:rPr>
          <w:rStyle w:val="Strong"/>
          <w:b w:val="0"/>
        </w:rPr>
      </w:pPr>
      <w:r w:rsidRPr="00BF183E">
        <w:rPr>
          <w:rStyle w:val="Strong"/>
          <w:b w:val="0"/>
        </w:rPr>
        <w:t xml:space="preserve">The frame shall be provided with cast-on pads which shall be machined, drilled, and tapped for the mounting of the wedge device. </w:t>
      </w:r>
    </w:p>
    <w:p w:rsidR="00BF183E" w:rsidRDefault="00BF183E" w:rsidP="00BF183E">
      <w:pPr>
        <w:pStyle w:val="ListParagraph"/>
        <w:numPr>
          <w:ilvl w:val="0"/>
          <w:numId w:val="37"/>
        </w:numPr>
        <w:autoSpaceDE w:val="0"/>
        <w:autoSpaceDN w:val="0"/>
        <w:adjustRightInd w:val="0"/>
        <w:spacing w:line="240" w:lineRule="auto"/>
        <w:rPr>
          <w:rStyle w:val="Strong"/>
          <w:b w:val="0"/>
        </w:rPr>
      </w:pPr>
      <w:r w:rsidRPr="00BF183E">
        <w:rPr>
          <w:rStyle w:val="Strong"/>
          <w:b w:val="0"/>
        </w:rPr>
        <w:t xml:space="preserve"> The back of the frame flange shall be machined to a plane and drilled to match the wall thimble, pipe flange, or anchor bolt pattern.  </w:t>
      </w:r>
    </w:p>
    <w:p w:rsidR="00BF183E" w:rsidRDefault="00BF183E" w:rsidP="00BF183E">
      <w:pPr>
        <w:pStyle w:val="ListParagraph"/>
        <w:numPr>
          <w:ilvl w:val="0"/>
          <w:numId w:val="37"/>
        </w:numPr>
        <w:autoSpaceDE w:val="0"/>
        <w:autoSpaceDN w:val="0"/>
        <w:adjustRightInd w:val="0"/>
        <w:spacing w:line="240" w:lineRule="auto"/>
        <w:rPr>
          <w:rStyle w:val="Strong"/>
          <w:b w:val="0"/>
        </w:rPr>
      </w:pPr>
      <w:r w:rsidRPr="00BF183E">
        <w:rPr>
          <w:rStyle w:val="Strong"/>
          <w:b w:val="0"/>
        </w:rPr>
        <w:t xml:space="preserve">Guide rails shall be of such length as to retain at least one-half of the vertical height of the slide when it is in the fully opened position. </w:t>
      </w:r>
    </w:p>
    <w:p w:rsidR="00BF183E" w:rsidRPr="00BF183E" w:rsidRDefault="00BF183E" w:rsidP="00BF183E">
      <w:pPr>
        <w:pStyle w:val="ListParagraph"/>
        <w:numPr>
          <w:ilvl w:val="0"/>
          <w:numId w:val="37"/>
        </w:numPr>
        <w:autoSpaceDE w:val="0"/>
        <w:autoSpaceDN w:val="0"/>
        <w:adjustRightInd w:val="0"/>
        <w:spacing w:line="240" w:lineRule="auto"/>
        <w:rPr>
          <w:rStyle w:val="Strong"/>
          <w:b w:val="0"/>
        </w:rPr>
      </w:pPr>
      <w:r w:rsidRPr="00BF183E">
        <w:rPr>
          <w:rStyle w:val="Strong"/>
          <w:b w:val="0"/>
        </w:rPr>
        <w:t xml:space="preserve"> A groove running th</w:t>
      </w:r>
      <w:r w:rsidR="0066229B">
        <w:rPr>
          <w:rStyle w:val="Strong"/>
          <w:b w:val="0"/>
        </w:rPr>
        <w:t xml:space="preserve">e full length of the guide </w:t>
      </w:r>
      <w:r w:rsidRPr="00BF183E">
        <w:rPr>
          <w:rStyle w:val="Strong"/>
          <w:b w:val="0"/>
        </w:rPr>
        <w:t>shall be accurately machined to receive the slide tongue, with a nominal clearance of 1/16-inch.</w:t>
      </w:r>
    </w:p>
    <w:p w:rsidR="00DB722B" w:rsidRDefault="00DB722B" w:rsidP="00B849EE">
      <w:pPr>
        <w:ind w:left="0"/>
      </w:pPr>
    </w:p>
    <w:p w:rsidR="00ED755C" w:rsidRDefault="00ED755C" w:rsidP="00ED755C">
      <w:pPr>
        <w:ind w:hanging="540"/>
      </w:pPr>
      <w:r>
        <w:t>2.03</w:t>
      </w:r>
      <w:r>
        <w:tab/>
        <w:t>STEMS AND STEM GUIDE(S)</w:t>
      </w:r>
    </w:p>
    <w:p w:rsidR="00ED755C" w:rsidRDefault="00ED755C" w:rsidP="00ED755C">
      <w:pPr>
        <w:ind w:left="0" w:firstLine="720"/>
      </w:pPr>
    </w:p>
    <w:p w:rsidR="00ED755C" w:rsidRPr="00ED755C" w:rsidRDefault="00ED755C" w:rsidP="00ED755C">
      <w:pPr>
        <w:pStyle w:val="ListParagraph"/>
        <w:numPr>
          <w:ilvl w:val="0"/>
          <w:numId w:val="32"/>
        </w:numPr>
        <w:rPr>
          <w:rStyle w:val="Strong"/>
          <w:bCs w:val="0"/>
        </w:rPr>
      </w:pPr>
      <w:r>
        <w:rPr>
          <w:rStyle w:val="Strong"/>
          <w:b w:val="0"/>
          <w:bCs w:val="0"/>
        </w:rPr>
        <w:t>The stem shall be solid stainless steel of the specified grade.</w:t>
      </w:r>
    </w:p>
    <w:p w:rsidR="00ED755C" w:rsidRPr="00ED755C" w:rsidRDefault="00ED755C" w:rsidP="00ED755C">
      <w:pPr>
        <w:pStyle w:val="ListParagraph"/>
        <w:numPr>
          <w:ilvl w:val="0"/>
          <w:numId w:val="32"/>
        </w:numPr>
        <w:rPr>
          <w:rStyle w:val="Strong"/>
          <w:bCs w:val="0"/>
        </w:rPr>
      </w:pPr>
      <w:r>
        <w:rPr>
          <w:rStyle w:val="Strong"/>
          <w:b w:val="0"/>
          <w:bCs w:val="0"/>
        </w:rPr>
        <w:t>Stem threads shall be machine cut 29 degree full Acme or stub Acme type.</w:t>
      </w:r>
    </w:p>
    <w:p w:rsidR="00ED755C" w:rsidRPr="00ED755C" w:rsidRDefault="00ED755C" w:rsidP="00ED755C">
      <w:pPr>
        <w:pStyle w:val="ListParagraph"/>
        <w:numPr>
          <w:ilvl w:val="0"/>
          <w:numId w:val="32"/>
        </w:numPr>
        <w:rPr>
          <w:rStyle w:val="Strong"/>
          <w:bCs w:val="0"/>
        </w:rPr>
      </w:pPr>
      <w:r>
        <w:rPr>
          <w:rStyle w:val="Strong"/>
          <w:b w:val="0"/>
          <w:bCs w:val="0"/>
        </w:rPr>
        <w:t>Nominal diameter of the stem shall not be less than the crest of the threaded portion.</w:t>
      </w:r>
    </w:p>
    <w:p w:rsidR="00ED755C" w:rsidRDefault="00ED755C" w:rsidP="00ED755C">
      <w:pPr>
        <w:pStyle w:val="ListParagraph"/>
        <w:numPr>
          <w:ilvl w:val="0"/>
          <w:numId w:val="32"/>
        </w:numPr>
        <w:autoSpaceDE w:val="0"/>
        <w:autoSpaceDN w:val="0"/>
        <w:adjustRightInd w:val="0"/>
        <w:spacing w:line="240" w:lineRule="auto"/>
        <w:rPr>
          <w:rStyle w:val="Strong"/>
          <w:b w:val="0"/>
        </w:rPr>
      </w:pPr>
      <w:r w:rsidRPr="00444ADF">
        <w:rPr>
          <w:rStyle w:val="Strong"/>
          <w:b w:val="0"/>
        </w:rPr>
        <w:lastRenderedPageBreak/>
        <w:t xml:space="preserve">Stem guides and brackets shall be cast iron or fabricated stainless steel, with bronze or UHMW bushings.  </w:t>
      </w:r>
    </w:p>
    <w:p w:rsidR="00ED755C" w:rsidRPr="00ED755C" w:rsidRDefault="00ED755C" w:rsidP="00ED755C">
      <w:pPr>
        <w:pStyle w:val="ListParagraph"/>
        <w:numPr>
          <w:ilvl w:val="0"/>
          <w:numId w:val="32"/>
        </w:numPr>
        <w:rPr>
          <w:rStyle w:val="Strong"/>
          <w:bCs w:val="0"/>
        </w:rPr>
      </w:pPr>
      <w:r>
        <w:rPr>
          <w:rStyle w:val="Strong"/>
          <w:b w:val="0"/>
        </w:rPr>
        <w:t>Two-piece g</w:t>
      </w:r>
      <w:r w:rsidRPr="00444ADF">
        <w:rPr>
          <w:rStyle w:val="Strong"/>
          <w:b w:val="0"/>
        </w:rPr>
        <w:t>uides shall be adjustable in two directions and shall be so constructed that</w:t>
      </w:r>
      <w:r>
        <w:rPr>
          <w:rStyle w:val="Strong"/>
          <w:b w:val="0"/>
        </w:rPr>
        <w:t>,</w:t>
      </w:r>
      <w:r w:rsidRPr="00444ADF">
        <w:rPr>
          <w:rStyle w:val="Strong"/>
          <w:b w:val="0"/>
        </w:rPr>
        <w:t xml:space="preserve"> when properly spaced</w:t>
      </w:r>
      <w:r>
        <w:rPr>
          <w:rStyle w:val="Strong"/>
          <w:b w:val="0"/>
        </w:rPr>
        <w:t>,</w:t>
      </w:r>
      <w:r w:rsidRPr="00444ADF">
        <w:rPr>
          <w:rStyle w:val="Strong"/>
          <w:b w:val="0"/>
        </w:rPr>
        <w:t xml:space="preserve"> they will hold the stem in alignment and still allow enough </w:t>
      </w:r>
      <w:r>
        <w:rPr>
          <w:rStyle w:val="Strong"/>
          <w:b w:val="0"/>
        </w:rPr>
        <w:t>play to permit operation per AWWA C560.</w:t>
      </w:r>
    </w:p>
    <w:p w:rsidR="00ED755C" w:rsidRDefault="00ED755C" w:rsidP="00ED755C">
      <w:pPr>
        <w:pStyle w:val="ListParagraph"/>
        <w:numPr>
          <w:ilvl w:val="0"/>
          <w:numId w:val="32"/>
        </w:numPr>
        <w:autoSpaceDE w:val="0"/>
        <w:autoSpaceDN w:val="0"/>
        <w:adjustRightInd w:val="0"/>
        <w:spacing w:line="240" w:lineRule="auto"/>
        <w:rPr>
          <w:rStyle w:val="Strong"/>
          <w:b w:val="0"/>
        </w:rPr>
      </w:pPr>
      <w:r w:rsidRPr="00444ADF">
        <w:rPr>
          <w:rStyle w:val="Strong"/>
          <w:b w:val="0"/>
        </w:rPr>
        <w:t xml:space="preserve">Stem guide spacing shall be as recommended by the </w:t>
      </w:r>
      <w:r>
        <w:rPr>
          <w:rStyle w:val="Strong"/>
          <w:b w:val="0"/>
        </w:rPr>
        <w:t xml:space="preserve">gate </w:t>
      </w:r>
      <w:r w:rsidRPr="00444ADF">
        <w:rPr>
          <w:rStyle w:val="Strong"/>
          <w:b w:val="0"/>
        </w:rPr>
        <w:t>manufacturer for the specific stem size, but in no case shall the</w:t>
      </w:r>
      <w:r>
        <w:rPr>
          <w:rStyle w:val="Strong"/>
          <w:b w:val="0"/>
        </w:rPr>
        <w:t xml:space="preserve"> unsupported stem</w:t>
      </w:r>
      <w:r w:rsidRPr="00444ADF">
        <w:rPr>
          <w:rStyle w:val="Strong"/>
          <w:b w:val="0"/>
        </w:rPr>
        <w:t xml:space="preserve"> length/radius of gyration (</w:t>
      </w:r>
      <w:proofErr w:type="gramStart"/>
      <w:r w:rsidRPr="00444ADF">
        <w:rPr>
          <w:rStyle w:val="Strong"/>
          <w:b w:val="0"/>
        </w:rPr>
        <w:t>l/r</w:t>
      </w:r>
      <w:proofErr w:type="gramEnd"/>
      <w:r w:rsidRPr="00444ADF">
        <w:rPr>
          <w:rStyle w:val="Strong"/>
          <w:b w:val="0"/>
        </w:rPr>
        <w:t xml:space="preserve">) exceed 200.  </w:t>
      </w:r>
    </w:p>
    <w:p w:rsidR="00ED755C" w:rsidRPr="00ED755C" w:rsidRDefault="00ED755C" w:rsidP="00ED755C">
      <w:pPr>
        <w:pStyle w:val="ListParagraph"/>
        <w:numPr>
          <w:ilvl w:val="0"/>
          <w:numId w:val="32"/>
        </w:numPr>
        <w:rPr>
          <w:rStyle w:val="Strong"/>
          <w:bCs w:val="0"/>
        </w:rPr>
      </w:pPr>
      <w:r>
        <w:rPr>
          <w:rStyle w:val="Strong"/>
          <w:b w:val="0"/>
        </w:rPr>
        <w:t xml:space="preserve">Stem guide brackets shall be secured </w:t>
      </w:r>
      <w:r w:rsidRPr="00444ADF">
        <w:rPr>
          <w:rStyle w:val="Strong"/>
          <w:b w:val="0"/>
        </w:rPr>
        <w:t>to the wall by anchor bolts of sufficient strength</w:t>
      </w:r>
      <w:r>
        <w:rPr>
          <w:rStyle w:val="Strong"/>
          <w:b w:val="0"/>
        </w:rPr>
        <w:t xml:space="preserve"> and arrangement</w:t>
      </w:r>
      <w:r w:rsidRPr="00444ADF">
        <w:rPr>
          <w:rStyle w:val="Strong"/>
          <w:b w:val="0"/>
        </w:rPr>
        <w:t xml:space="preserve"> to prevent</w:t>
      </w:r>
      <w:r>
        <w:rPr>
          <w:rStyle w:val="Strong"/>
          <w:b w:val="0"/>
        </w:rPr>
        <w:t xml:space="preserve"> unacceptable</w:t>
      </w:r>
      <w:r w:rsidRPr="00444ADF">
        <w:rPr>
          <w:rStyle w:val="Strong"/>
          <w:b w:val="0"/>
        </w:rPr>
        <w:t xml:space="preserve"> </w:t>
      </w:r>
      <w:r>
        <w:rPr>
          <w:rStyle w:val="Strong"/>
          <w:b w:val="0"/>
        </w:rPr>
        <w:t>stem guide deflection due to either axial and/or radial stem loading caused by gate operation forces during manual operation, or caused by motor-operator locked rotor stall conditions.</w:t>
      </w:r>
    </w:p>
    <w:p w:rsidR="00ED755C" w:rsidRDefault="00ED755C" w:rsidP="00ED755C">
      <w:pPr>
        <w:ind w:left="0"/>
      </w:pPr>
    </w:p>
    <w:p w:rsidR="00CD7B60" w:rsidRDefault="006012A4" w:rsidP="006012A4">
      <w:pPr>
        <w:ind w:hanging="540"/>
      </w:pPr>
      <w:r>
        <w:t>2.0</w:t>
      </w:r>
      <w:r w:rsidR="00ED755C">
        <w:t>4</w:t>
      </w:r>
      <w:r>
        <w:t xml:space="preserve">   </w:t>
      </w:r>
      <w:r w:rsidR="00BF183E">
        <w:t>COVER</w:t>
      </w:r>
      <w:r w:rsidR="00C82A4E">
        <w:t xml:space="preserve"> (SLIDE)</w:t>
      </w:r>
    </w:p>
    <w:p w:rsidR="00CD7B60" w:rsidRDefault="00CD7B60" w:rsidP="00CD7B60"/>
    <w:p w:rsidR="00BF183E" w:rsidRDefault="00BF183E" w:rsidP="00BF183E">
      <w:pPr>
        <w:pStyle w:val="ListParagraph"/>
        <w:numPr>
          <w:ilvl w:val="0"/>
          <w:numId w:val="24"/>
        </w:numPr>
        <w:autoSpaceDE w:val="0"/>
        <w:autoSpaceDN w:val="0"/>
        <w:adjustRightInd w:val="0"/>
        <w:spacing w:line="240" w:lineRule="auto"/>
        <w:rPr>
          <w:rStyle w:val="Strong"/>
          <w:b w:val="0"/>
        </w:rPr>
      </w:pPr>
      <w:r w:rsidRPr="00BF183E">
        <w:rPr>
          <w:rStyle w:val="Strong"/>
          <w:b w:val="0"/>
        </w:rPr>
        <w:t>The cover shall be designed for the design head indicated with a minimum safety factor of 5 with regard to ultimate tensile, compressive</w:t>
      </w:r>
      <w:r w:rsidR="00745E15">
        <w:rPr>
          <w:rStyle w:val="Strong"/>
          <w:b w:val="0"/>
        </w:rPr>
        <w:t>,</w:t>
      </w:r>
      <w:r w:rsidRPr="00BF183E">
        <w:rPr>
          <w:rStyle w:val="Strong"/>
          <w:b w:val="0"/>
        </w:rPr>
        <w:t xml:space="preserve"> and shear strength.  </w:t>
      </w:r>
    </w:p>
    <w:p w:rsidR="00BF183E" w:rsidRDefault="00BF183E" w:rsidP="00BF183E">
      <w:pPr>
        <w:pStyle w:val="ListParagraph"/>
        <w:numPr>
          <w:ilvl w:val="0"/>
          <w:numId w:val="24"/>
        </w:numPr>
        <w:autoSpaceDE w:val="0"/>
        <w:autoSpaceDN w:val="0"/>
        <w:adjustRightInd w:val="0"/>
        <w:spacing w:line="240" w:lineRule="auto"/>
        <w:rPr>
          <w:rStyle w:val="Strong"/>
          <w:b w:val="0"/>
        </w:rPr>
      </w:pPr>
      <w:r w:rsidRPr="00BF183E">
        <w:rPr>
          <w:rStyle w:val="Strong"/>
          <w:b w:val="0"/>
        </w:rPr>
        <w:t xml:space="preserve">The cover shall be of one piece cast construction with vertical and horizontal ribs, a reinforced pocket to receive the thrust nut, pads to receive the wedges, and a reinforced periphery around the back side of the cover for machining of the dovetail grooves in which the seating faces shall be mounted.  </w:t>
      </w:r>
    </w:p>
    <w:p w:rsidR="00BF183E" w:rsidRDefault="00BF183E" w:rsidP="00BF183E">
      <w:pPr>
        <w:pStyle w:val="ListParagraph"/>
        <w:numPr>
          <w:ilvl w:val="0"/>
          <w:numId w:val="24"/>
        </w:numPr>
        <w:autoSpaceDE w:val="0"/>
        <w:autoSpaceDN w:val="0"/>
        <w:adjustRightInd w:val="0"/>
        <w:spacing w:line="240" w:lineRule="auto"/>
        <w:rPr>
          <w:rStyle w:val="Strong"/>
          <w:b w:val="0"/>
        </w:rPr>
      </w:pPr>
      <w:r w:rsidRPr="00BF183E">
        <w:rPr>
          <w:rStyle w:val="Strong"/>
          <w:b w:val="0"/>
        </w:rPr>
        <w:t xml:space="preserve">All wedge pads shall be machined, drilled and tapped to receive the wedge devices.  </w:t>
      </w:r>
    </w:p>
    <w:p w:rsidR="00BF183E" w:rsidRDefault="00BF183E" w:rsidP="00BF183E">
      <w:pPr>
        <w:pStyle w:val="ListParagraph"/>
        <w:numPr>
          <w:ilvl w:val="0"/>
          <w:numId w:val="24"/>
        </w:numPr>
        <w:autoSpaceDE w:val="0"/>
        <w:autoSpaceDN w:val="0"/>
        <w:adjustRightInd w:val="0"/>
        <w:spacing w:line="240" w:lineRule="auto"/>
        <w:rPr>
          <w:rStyle w:val="Strong"/>
          <w:b w:val="0"/>
        </w:rPr>
      </w:pPr>
      <w:r w:rsidRPr="00BF183E">
        <w:rPr>
          <w:rStyle w:val="Strong"/>
          <w:b w:val="0"/>
        </w:rPr>
        <w:t>The cover shall have fully machined tongues running the full length of each side to</w:t>
      </w:r>
      <w:r w:rsidR="0066229B">
        <w:rPr>
          <w:rStyle w:val="Strong"/>
          <w:b w:val="0"/>
        </w:rPr>
        <w:t xml:space="preserve"> properly engage the guide </w:t>
      </w:r>
      <w:r w:rsidRPr="00BF183E">
        <w:rPr>
          <w:rStyle w:val="Strong"/>
          <w:b w:val="0"/>
        </w:rPr>
        <w:t xml:space="preserve">grooves.  </w:t>
      </w:r>
    </w:p>
    <w:p w:rsidR="00BF183E" w:rsidRDefault="00BF183E" w:rsidP="00BF183E">
      <w:pPr>
        <w:pStyle w:val="ListParagraph"/>
        <w:numPr>
          <w:ilvl w:val="0"/>
          <w:numId w:val="24"/>
        </w:numPr>
        <w:autoSpaceDE w:val="0"/>
        <w:autoSpaceDN w:val="0"/>
        <w:adjustRightInd w:val="0"/>
        <w:spacing w:line="240" w:lineRule="auto"/>
        <w:rPr>
          <w:rStyle w:val="Strong"/>
          <w:b w:val="0"/>
        </w:rPr>
      </w:pPr>
      <w:r w:rsidRPr="00BF183E">
        <w:rPr>
          <w:rStyle w:val="Strong"/>
          <w:b w:val="0"/>
        </w:rPr>
        <w:t xml:space="preserve">A thrust nut shall be provided to attach the slide to the stem.  The nut shall be threaded and, in the case of rising stems, provided with keys </w:t>
      </w:r>
      <w:r w:rsidR="0066229B">
        <w:rPr>
          <w:rStyle w:val="Strong"/>
          <w:b w:val="0"/>
        </w:rPr>
        <w:t>and/</w:t>
      </w:r>
      <w:r w:rsidRPr="00BF183E">
        <w:rPr>
          <w:rStyle w:val="Strong"/>
          <w:b w:val="0"/>
        </w:rPr>
        <w:t xml:space="preserve">or two set screws locked into indents in the stem to prevent rotation of the stem.  </w:t>
      </w:r>
    </w:p>
    <w:p w:rsidR="00CD7B60" w:rsidRPr="00BF183E" w:rsidRDefault="00BF183E" w:rsidP="00BF183E">
      <w:pPr>
        <w:pStyle w:val="ListParagraph"/>
        <w:numPr>
          <w:ilvl w:val="0"/>
          <w:numId w:val="24"/>
        </w:numPr>
        <w:autoSpaceDE w:val="0"/>
        <w:autoSpaceDN w:val="0"/>
        <w:adjustRightInd w:val="0"/>
        <w:spacing w:line="240" w:lineRule="auto"/>
        <w:rPr>
          <w:bCs/>
        </w:rPr>
      </w:pPr>
      <w:r w:rsidRPr="00BF183E">
        <w:rPr>
          <w:rStyle w:val="Strong"/>
          <w:b w:val="0"/>
        </w:rPr>
        <w:t xml:space="preserve">For non-rising stems, the stem shall turn freely in the thrust nut, to open and close the slides as the stem is rotated, the nut pocket shall be cast on top of the slide so that the stem does not project into the waterway when the gate is fully opened.  </w:t>
      </w:r>
      <w:r w:rsidR="00CD7B60" w:rsidRPr="00BF183E">
        <w:rPr>
          <w:rFonts w:ascii="Calibri" w:eastAsia="Times New Roman" w:hAnsi="Calibri" w:cs="Times New Roman"/>
        </w:rPr>
        <w:br/>
      </w:r>
    </w:p>
    <w:p w:rsidR="008B09EB" w:rsidRDefault="00CD7B60" w:rsidP="006012A4">
      <w:pPr>
        <w:ind w:left="900" w:hanging="720"/>
      </w:pPr>
      <w:r>
        <w:t>2.0</w:t>
      </w:r>
      <w:r w:rsidR="00ED755C">
        <w:t>5</w:t>
      </w:r>
      <w:r w:rsidR="008B09EB">
        <w:t xml:space="preserve">   </w:t>
      </w:r>
      <w:r w:rsidR="00BF183E">
        <w:t>SEATING FACES</w:t>
      </w:r>
    </w:p>
    <w:p w:rsidR="008B09EB" w:rsidRDefault="008B09EB" w:rsidP="008B09EB"/>
    <w:p w:rsidR="00BF183E" w:rsidRDefault="00BF183E" w:rsidP="00BF183E">
      <w:pPr>
        <w:pStyle w:val="ListParagraph"/>
        <w:numPr>
          <w:ilvl w:val="0"/>
          <w:numId w:val="27"/>
        </w:numPr>
        <w:autoSpaceDE w:val="0"/>
        <w:autoSpaceDN w:val="0"/>
        <w:adjustRightInd w:val="0"/>
        <w:spacing w:line="240" w:lineRule="auto"/>
        <w:rPr>
          <w:rStyle w:val="Strong"/>
          <w:b w:val="0"/>
        </w:rPr>
      </w:pPr>
      <w:r w:rsidRPr="00BF183E">
        <w:rPr>
          <w:rStyle w:val="Strong"/>
          <w:b w:val="0"/>
        </w:rPr>
        <w:t>All seating faces for both covers and frames shall be malleable corrosion resistant material (see materials section) of a shape that will fill and pe</w:t>
      </w:r>
      <w:r w:rsidR="0066229B">
        <w:rPr>
          <w:rStyle w:val="Strong"/>
          <w:b w:val="0"/>
        </w:rPr>
        <w:t>rmanently lock in the</w:t>
      </w:r>
      <w:r w:rsidRPr="00BF183E">
        <w:rPr>
          <w:rStyle w:val="Strong"/>
          <w:b w:val="0"/>
        </w:rPr>
        <w:t xml:space="preserve"> dovetail grooves of the slide and the frame.  No other means of attachment will be allowed.  </w:t>
      </w:r>
    </w:p>
    <w:p w:rsidR="00422EE5" w:rsidRPr="00BF183E" w:rsidRDefault="0066229B" w:rsidP="00BF183E">
      <w:pPr>
        <w:pStyle w:val="ListParagraph"/>
        <w:numPr>
          <w:ilvl w:val="0"/>
          <w:numId w:val="27"/>
        </w:numPr>
        <w:autoSpaceDE w:val="0"/>
        <w:autoSpaceDN w:val="0"/>
        <w:adjustRightInd w:val="0"/>
        <w:spacing w:line="240" w:lineRule="auto"/>
        <w:rPr>
          <w:bCs/>
        </w:rPr>
      </w:pPr>
      <w:r>
        <w:rPr>
          <w:rStyle w:val="Strong"/>
          <w:b w:val="0"/>
        </w:rPr>
        <w:t>The seats</w:t>
      </w:r>
      <w:r w:rsidR="00BF183E" w:rsidRPr="00BF183E">
        <w:rPr>
          <w:rStyle w:val="Strong"/>
          <w:b w:val="0"/>
        </w:rPr>
        <w:t xml:space="preserve"> shall be machined to a 63 micro-inch finish, or better.</w:t>
      </w:r>
    </w:p>
    <w:p w:rsidR="008B09EB" w:rsidRPr="008D33C3" w:rsidRDefault="008B09EB" w:rsidP="00456D3A">
      <w:pPr>
        <w:ind w:left="0"/>
      </w:pPr>
    </w:p>
    <w:p w:rsidR="00D63B4F" w:rsidRDefault="008B09EB" w:rsidP="006012A4">
      <w:pPr>
        <w:ind w:left="900" w:hanging="720"/>
      </w:pPr>
      <w:r>
        <w:t>2.0</w:t>
      </w:r>
      <w:r w:rsidR="00ED755C">
        <w:t>6</w:t>
      </w:r>
      <w:r w:rsidR="00B849EE">
        <w:t xml:space="preserve">   </w:t>
      </w:r>
      <w:r w:rsidR="00C863F9">
        <w:t>WEDGES</w:t>
      </w:r>
    </w:p>
    <w:p w:rsidR="00B849EE" w:rsidRDefault="00B849EE" w:rsidP="00B849EE"/>
    <w:p w:rsidR="00E23080" w:rsidRPr="00E23080" w:rsidRDefault="00E23080" w:rsidP="00291FC4">
      <w:pPr>
        <w:pStyle w:val="ListParagraph"/>
        <w:numPr>
          <w:ilvl w:val="0"/>
          <w:numId w:val="26"/>
        </w:numPr>
        <w:ind w:left="1080"/>
        <w:rPr>
          <w:rStyle w:val="Strong"/>
          <w:rFonts w:ascii="Calibri" w:eastAsia="Times New Roman" w:hAnsi="Calibri" w:cs="Times New Roman"/>
          <w:bCs w:val="0"/>
        </w:rPr>
      </w:pPr>
      <w:r w:rsidRPr="00E23080">
        <w:rPr>
          <w:rStyle w:val="Strong"/>
          <w:b w:val="0"/>
        </w:rPr>
        <w:t xml:space="preserve">All wedges and wedge blocks shall be </w:t>
      </w:r>
      <w:r w:rsidR="0066229B">
        <w:rPr>
          <w:rStyle w:val="Strong"/>
          <w:b w:val="0"/>
        </w:rPr>
        <w:t xml:space="preserve">of </w:t>
      </w:r>
      <w:r w:rsidRPr="00E23080">
        <w:rPr>
          <w:rStyle w:val="Strong"/>
          <w:b w:val="0"/>
        </w:rPr>
        <w:t>solid corrosion resistant material and shall be of sufficient number to provide a practi</w:t>
      </w:r>
      <w:r w:rsidR="0066229B">
        <w:rPr>
          <w:rStyle w:val="Strong"/>
          <w:b w:val="0"/>
        </w:rPr>
        <w:t>cal degree of water tightness per AWWA C560.</w:t>
      </w:r>
    </w:p>
    <w:p w:rsidR="00E23080" w:rsidRPr="00E23080" w:rsidRDefault="00E23080" w:rsidP="00291FC4">
      <w:pPr>
        <w:pStyle w:val="ListParagraph"/>
        <w:numPr>
          <w:ilvl w:val="0"/>
          <w:numId w:val="26"/>
        </w:numPr>
        <w:ind w:left="1080"/>
        <w:rPr>
          <w:rStyle w:val="Strong"/>
          <w:rFonts w:ascii="Calibri" w:eastAsia="Times New Roman" w:hAnsi="Calibri" w:cs="Times New Roman"/>
          <w:bCs w:val="0"/>
        </w:rPr>
      </w:pPr>
      <w:r w:rsidRPr="00E23080">
        <w:rPr>
          <w:rStyle w:val="Strong"/>
          <w:b w:val="0"/>
        </w:rPr>
        <w:t xml:space="preserve">All wedge bearing surfaces and contact faces shall be machined to give maximum contact and wedging action.  </w:t>
      </w:r>
    </w:p>
    <w:p w:rsidR="00E23080" w:rsidRPr="00E23080" w:rsidRDefault="00E23080" w:rsidP="00291FC4">
      <w:pPr>
        <w:pStyle w:val="ListParagraph"/>
        <w:numPr>
          <w:ilvl w:val="0"/>
          <w:numId w:val="26"/>
        </w:numPr>
        <w:ind w:left="1080"/>
        <w:rPr>
          <w:rStyle w:val="Strong"/>
          <w:rFonts w:ascii="Calibri" w:eastAsia="Times New Roman" w:hAnsi="Calibri" w:cs="Times New Roman"/>
          <w:bCs w:val="0"/>
        </w:rPr>
      </w:pPr>
      <w:r w:rsidRPr="00E23080">
        <w:rPr>
          <w:rStyle w:val="Strong"/>
          <w:b w:val="0"/>
        </w:rPr>
        <w:t>Wedges shall be fully adjustable, but once set shall not rotate</w:t>
      </w:r>
      <w:r w:rsidR="0066229B">
        <w:rPr>
          <w:rStyle w:val="Strong"/>
          <w:b w:val="0"/>
        </w:rPr>
        <w:t xml:space="preserve"> or move from the set</w:t>
      </w:r>
      <w:r w:rsidRPr="00E23080">
        <w:rPr>
          <w:rStyle w:val="Strong"/>
          <w:b w:val="0"/>
        </w:rPr>
        <w:t xml:space="preserve"> position.  </w:t>
      </w:r>
    </w:p>
    <w:p w:rsidR="007B7EFD" w:rsidRPr="00E23080" w:rsidRDefault="00E23080" w:rsidP="00291FC4">
      <w:pPr>
        <w:pStyle w:val="ListParagraph"/>
        <w:numPr>
          <w:ilvl w:val="0"/>
          <w:numId w:val="26"/>
        </w:numPr>
        <w:ind w:left="1080"/>
        <w:rPr>
          <w:rFonts w:ascii="Calibri" w:eastAsia="Times New Roman" w:hAnsi="Calibri" w:cs="Times New Roman"/>
          <w:b/>
        </w:rPr>
      </w:pPr>
      <w:r w:rsidRPr="00E23080">
        <w:rPr>
          <w:rStyle w:val="Strong"/>
          <w:b w:val="0"/>
        </w:rPr>
        <w:t xml:space="preserve">All </w:t>
      </w:r>
      <w:r w:rsidR="0066229B">
        <w:rPr>
          <w:rStyle w:val="Strong"/>
          <w:b w:val="0"/>
        </w:rPr>
        <w:t xml:space="preserve">wedge </w:t>
      </w:r>
      <w:r w:rsidRPr="00E23080">
        <w:rPr>
          <w:rStyle w:val="Strong"/>
          <w:b w:val="0"/>
        </w:rPr>
        <w:t>fasteners and adjustment screws shall be corrosion resistant</w:t>
      </w:r>
      <w:r>
        <w:t>.</w:t>
      </w:r>
    </w:p>
    <w:p w:rsidR="00E03BF6" w:rsidRDefault="006A350B" w:rsidP="00DB722B">
      <w:pPr>
        <w:ind w:left="0"/>
      </w:pPr>
      <w:r>
        <w:lastRenderedPageBreak/>
        <w:tab/>
      </w:r>
    </w:p>
    <w:p w:rsidR="00694974" w:rsidRDefault="00ED2420" w:rsidP="006012A4">
      <w:pPr>
        <w:ind w:hanging="540"/>
      </w:pPr>
      <w:r>
        <w:t>2.0</w:t>
      </w:r>
      <w:r w:rsidR="00ED755C">
        <w:t>7</w:t>
      </w:r>
      <w:r w:rsidR="00AC257F">
        <w:tab/>
      </w:r>
      <w:r w:rsidR="0066229B">
        <w:t>SEL</w:t>
      </w:r>
      <w:r w:rsidR="00E23080">
        <w:t>F-CONTAINED GATES WITH RISING AND NON-RISING STEMS</w:t>
      </w:r>
    </w:p>
    <w:p w:rsidR="00AC257F" w:rsidRDefault="00AC257F" w:rsidP="00AC257F">
      <w:pPr>
        <w:ind w:left="0" w:firstLine="720"/>
      </w:pPr>
    </w:p>
    <w:p w:rsidR="00E23080" w:rsidRPr="00E23080" w:rsidRDefault="00E23080" w:rsidP="00E23080">
      <w:pPr>
        <w:pStyle w:val="ListParagraph"/>
        <w:numPr>
          <w:ilvl w:val="0"/>
          <w:numId w:val="29"/>
        </w:numPr>
        <w:rPr>
          <w:rStyle w:val="Strong"/>
          <w:bCs w:val="0"/>
        </w:rPr>
      </w:pPr>
      <w:r w:rsidRPr="00E23080">
        <w:rPr>
          <w:rStyle w:val="Strong"/>
          <w:b w:val="0"/>
        </w:rPr>
        <w:t>When a self-contained gate is specified, a yoke shall be mounted on the machined pads provided on t</w:t>
      </w:r>
      <w:r w:rsidR="0066229B">
        <w:rPr>
          <w:rStyle w:val="Strong"/>
          <w:b w:val="0"/>
        </w:rPr>
        <w:t>he upper ends of the guide</w:t>
      </w:r>
      <w:r w:rsidR="004B650F">
        <w:rPr>
          <w:rStyle w:val="Strong"/>
          <w:b w:val="0"/>
        </w:rPr>
        <w:t>s.</w:t>
      </w:r>
    </w:p>
    <w:p w:rsidR="00E23080" w:rsidRPr="00E23080" w:rsidRDefault="00E23080" w:rsidP="00E23080">
      <w:pPr>
        <w:pStyle w:val="ListParagraph"/>
        <w:numPr>
          <w:ilvl w:val="0"/>
          <w:numId w:val="29"/>
        </w:numPr>
        <w:rPr>
          <w:rStyle w:val="Strong"/>
          <w:bCs w:val="0"/>
        </w:rPr>
      </w:pPr>
      <w:r w:rsidRPr="00E23080">
        <w:rPr>
          <w:rStyle w:val="Strong"/>
          <w:b w:val="0"/>
        </w:rPr>
        <w:t xml:space="preserve">The yoke shall have a machined </w:t>
      </w:r>
      <w:r w:rsidR="0066229B">
        <w:rPr>
          <w:rStyle w:val="Strong"/>
          <w:b w:val="0"/>
        </w:rPr>
        <w:t>bearing surface for the lift, pedestal,</w:t>
      </w:r>
      <w:r w:rsidRPr="00E23080">
        <w:rPr>
          <w:rStyle w:val="Strong"/>
          <w:b w:val="0"/>
        </w:rPr>
        <w:t xml:space="preserve"> or pedestal mounting plate.  </w:t>
      </w:r>
    </w:p>
    <w:p w:rsidR="00E23080" w:rsidRPr="00E23080" w:rsidRDefault="00E23080" w:rsidP="00E23080">
      <w:pPr>
        <w:pStyle w:val="ListParagraph"/>
        <w:numPr>
          <w:ilvl w:val="0"/>
          <w:numId w:val="29"/>
        </w:numPr>
        <w:rPr>
          <w:rStyle w:val="Strong"/>
          <w:bCs w:val="0"/>
        </w:rPr>
      </w:pPr>
      <w:r w:rsidRPr="00E23080">
        <w:rPr>
          <w:rStyle w:val="Strong"/>
          <w:b w:val="0"/>
        </w:rPr>
        <w:t>The thrust generated b</w:t>
      </w:r>
      <w:r w:rsidR="00FD1240">
        <w:rPr>
          <w:rStyle w:val="Strong"/>
          <w:b w:val="0"/>
        </w:rPr>
        <w:t>y gate operation shall be contained within the gate assembly.</w:t>
      </w:r>
    </w:p>
    <w:p w:rsidR="00F74840" w:rsidRPr="00E23080" w:rsidRDefault="00E23080" w:rsidP="00E23080">
      <w:pPr>
        <w:pStyle w:val="ListParagraph"/>
        <w:numPr>
          <w:ilvl w:val="0"/>
          <w:numId w:val="29"/>
        </w:numPr>
        <w:rPr>
          <w:b/>
        </w:rPr>
      </w:pPr>
      <w:r w:rsidRPr="00E23080">
        <w:rPr>
          <w:rStyle w:val="Strong"/>
          <w:b w:val="0"/>
        </w:rPr>
        <w:t>The yoke shall be designed</w:t>
      </w:r>
      <w:r w:rsidR="00FD1240">
        <w:rPr>
          <w:rStyle w:val="Strong"/>
          <w:b w:val="0"/>
        </w:rPr>
        <w:t xml:space="preserve"> for the thrust produced at </w:t>
      </w:r>
      <w:r w:rsidRPr="00E23080">
        <w:rPr>
          <w:rStyle w:val="Strong"/>
          <w:b w:val="0"/>
        </w:rPr>
        <w:t>actuator</w:t>
      </w:r>
      <w:r w:rsidR="00FD1240">
        <w:rPr>
          <w:rStyle w:val="Strong"/>
          <w:b w:val="0"/>
        </w:rPr>
        <w:t xml:space="preserve"> rated torque</w:t>
      </w:r>
      <w:r w:rsidRPr="00E23080">
        <w:rPr>
          <w:rStyle w:val="Strong"/>
          <w:b w:val="0"/>
        </w:rPr>
        <w:t xml:space="preserve"> with a safety factor of 5, based on the ultimate strength of the </w:t>
      </w:r>
      <w:r w:rsidR="002E48A1">
        <w:rPr>
          <w:rStyle w:val="Strong"/>
          <w:b w:val="0"/>
        </w:rPr>
        <w:t xml:space="preserve">yoke </w:t>
      </w:r>
      <w:r w:rsidRPr="00E23080">
        <w:rPr>
          <w:rStyle w:val="Strong"/>
          <w:b w:val="0"/>
        </w:rPr>
        <w:t>material used</w:t>
      </w:r>
      <w:r>
        <w:rPr>
          <w:rStyle w:val="Strong"/>
          <w:b w:val="0"/>
        </w:rPr>
        <w:t>.</w:t>
      </w:r>
    </w:p>
    <w:p w:rsidR="007C0622" w:rsidRDefault="007C0622" w:rsidP="00694974">
      <w:pPr>
        <w:ind w:left="0"/>
      </w:pPr>
    </w:p>
    <w:p w:rsidR="00291FC4" w:rsidRDefault="00291FC4" w:rsidP="00291FC4">
      <w:pPr>
        <w:ind w:hanging="540"/>
      </w:pPr>
      <w:r>
        <w:t>2.0</w:t>
      </w:r>
      <w:r w:rsidR="00ED755C">
        <w:t>8</w:t>
      </w:r>
      <w:r>
        <w:tab/>
      </w:r>
      <w:r w:rsidR="00E23080">
        <w:t>FLUSH BOTTOM SLUICE GATES</w:t>
      </w:r>
    </w:p>
    <w:p w:rsidR="00291FC4" w:rsidRDefault="00291FC4" w:rsidP="00291FC4">
      <w:pPr>
        <w:ind w:left="0" w:firstLine="720"/>
      </w:pPr>
    </w:p>
    <w:p w:rsidR="00E23080" w:rsidRPr="00E23080" w:rsidRDefault="00E23080" w:rsidP="00E23080">
      <w:pPr>
        <w:pStyle w:val="ListParagraph"/>
        <w:numPr>
          <w:ilvl w:val="0"/>
          <w:numId w:val="30"/>
        </w:numPr>
        <w:rPr>
          <w:rStyle w:val="Strong"/>
          <w:bCs w:val="0"/>
        </w:rPr>
      </w:pPr>
      <w:r w:rsidRPr="00E23080">
        <w:rPr>
          <w:rStyle w:val="Strong"/>
          <w:b w:val="0"/>
        </w:rPr>
        <w:t>When a flush</w:t>
      </w:r>
      <w:r>
        <w:rPr>
          <w:rStyle w:val="Strong"/>
          <w:b w:val="0"/>
        </w:rPr>
        <w:t xml:space="preserve"> </w:t>
      </w:r>
      <w:r w:rsidRPr="00E23080">
        <w:rPr>
          <w:rStyle w:val="Strong"/>
          <w:b w:val="0"/>
        </w:rPr>
        <w:t xml:space="preserve">bottom closure is specified, a resilient seal shall be attached to the frame so that it is flush with the </w:t>
      </w:r>
      <w:r w:rsidR="009B0047">
        <w:rPr>
          <w:rStyle w:val="Strong"/>
          <w:b w:val="0"/>
        </w:rPr>
        <w:t xml:space="preserve">gate </w:t>
      </w:r>
      <w:r w:rsidRPr="00E23080">
        <w:rPr>
          <w:rStyle w:val="Strong"/>
          <w:b w:val="0"/>
        </w:rPr>
        <w:t xml:space="preserve">invert.  </w:t>
      </w:r>
    </w:p>
    <w:p w:rsidR="00E23080" w:rsidRPr="00E23080" w:rsidRDefault="009B0047" w:rsidP="00E23080">
      <w:pPr>
        <w:pStyle w:val="ListParagraph"/>
        <w:numPr>
          <w:ilvl w:val="0"/>
          <w:numId w:val="30"/>
        </w:numPr>
        <w:rPr>
          <w:rStyle w:val="Strong"/>
          <w:bCs w:val="0"/>
        </w:rPr>
      </w:pPr>
      <w:r>
        <w:rPr>
          <w:rStyle w:val="Strong"/>
          <w:b w:val="0"/>
        </w:rPr>
        <w:t xml:space="preserve">The flush bottom seal </w:t>
      </w:r>
      <w:r w:rsidR="00E23080" w:rsidRPr="00E23080">
        <w:rPr>
          <w:rStyle w:val="Strong"/>
          <w:b w:val="0"/>
        </w:rPr>
        <w:t xml:space="preserve">shall be supported by a cast iron </w:t>
      </w:r>
      <w:r>
        <w:rPr>
          <w:rStyle w:val="Strong"/>
          <w:b w:val="0"/>
        </w:rPr>
        <w:t xml:space="preserve">or stainless steel </w:t>
      </w:r>
      <w:r w:rsidR="00E23080" w:rsidRPr="00E23080">
        <w:rPr>
          <w:rStyle w:val="Strong"/>
          <w:b w:val="0"/>
        </w:rPr>
        <w:t xml:space="preserve">bracket which shall be bolted to machined pads provided on the frame.  </w:t>
      </w:r>
    </w:p>
    <w:p w:rsidR="00204812" w:rsidRPr="00E23080" w:rsidRDefault="00E23080" w:rsidP="00E23080">
      <w:pPr>
        <w:pStyle w:val="ListParagraph"/>
        <w:numPr>
          <w:ilvl w:val="0"/>
          <w:numId w:val="30"/>
        </w:numPr>
        <w:rPr>
          <w:b/>
        </w:rPr>
      </w:pPr>
      <w:r w:rsidRPr="00E23080">
        <w:rPr>
          <w:rStyle w:val="Strong"/>
          <w:b w:val="0"/>
        </w:rPr>
        <w:t>The seal shall be held in place by a bronze or stainless steel bar which shall be bolted through the seal to the bracket with stainless steel fasteners.</w:t>
      </w:r>
    </w:p>
    <w:p w:rsidR="00291FC4" w:rsidRDefault="00291FC4" w:rsidP="00694974">
      <w:pPr>
        <w:ind w:left="0"/>
      </w:pPr>
    </w:p>
    <w:p w:rsidR="00204812" w:rsidRDefault="00204812" w:rsidP="00204812">
      <w:pPr>
        <w:ind w:hanging="540"/>
      </w:pPr>
      <w:r>
        <w:t>2.0</w:t>
      </w:r>
      <w:r w:rsidR="00ED755C">
        <w:t>9</w:t>
      </w:r>
      <w:r>
        <w:tab/>
      </w:r>
      <w:r w:rsidR="00E23080">
        <w:t>WALL THIMBLES AND ANCHOR BOLTS</w:t>
      </w:r>
    </w:p>
    <w:p w:rsidR="00204812" w:rsidRDefault="00204812" w:rsidP="00204812">
      <w:pPr>
        <w:ind w:left="0" w:firstLine="720"/>
      </w:pPr>
    </w:p>
    <w:p w:rsidR="00E23080" w:rsidRPr="00E23080" w:rsidRDefault="00E23080" w:rsidP="00E23080">
      <w:pPr>
        <w:pStyle w:val="ListParagraph"/>
        <w:numPr>
          <w:ilvl w:val="0"/>
          <w:numId w:val="31"/>
        </w:numPr>
        <w:rPr>
          <w:rStyle w:val="Strong"/>
          <w:bCs w:val="0"/>
        </w:rPr>
      </w:pPr>
      <w:r w:rsidRPr="00E23080">
        <w:rPr>
          <w:rStyle w:val="Strong"/>
          <w:b w:val="0"/>
        </w:rPr>
        <w:t xml:space="preserve">Wall thimbles shall be provided with all gates except those to be mounted on pipe flanges or those gates to be attached to concrete headwalls with anchor bolts, as shown on the plans.  </w:t>
      </w:r>
    </w:p>
    <w:p w:rsidR="00E23080" w:rsidRPr="00E23080" w:rsidRDefault="00E23080" w:rsidP="00E23080">
      <w:pPr>
        <w:pStyle w:val="ListParagraph"/>
        <w:numPr>
          <w:ilvl w:val="0"/>
          <w:numId w:val="31"/>
        </w:numPr>
        <w:rPr>
          <w:rStyle w:val="Strong"/>
          <w:bCs w:val="0"/>
        </w:rPr>
      </w:pPr>
      <w:r w:rsidRPr="00E23080">
        <w:rPr>
          <w:rStyle w:val="Strong"/>
          <w:b w:val="0"/>
        </w:rPr>
        <w:t>Each thimble shall be of one-piece cast iron</w:t>
      </w:r>
      <w:r w:rsidR="00575B27">
        <w:rPr>
          <w:rStyle w:val="Strong"/>
          <w:b w:val="0"/>
        </w:rPr>
        <w:t xml:space="preserve"> (24” or below) or modular</w:t>
      </w:r>
      <w:r w:rsidRPr="00E23080">
        <w:rPr>
          <w:rStyle w:val="Strong"/>
          <w:b w:val="0"/>
        </w:rPr>
        <w:t xml:space="preserve"> </w:t>
      </w:r>
      <w:proofErr w:type="spellStart"/>
      <w:r w:rsidR="009B0047">
        <w:rPr>
          <w:rStyle w:val="Strong"/>
          <w:b w:val="0"/>
        </w:rPr>
        <w:t>or</w:t>
      </w:r>
      <w:proofErr w:type="spellEnd"/>
      <w:r w:rsidR="009B0047">
        <w:rPr>
          <w:rStyle w:val="Strong"/>
          <w:b w:val="0"/>
        </w:rPr>
        <w:t xml:space="preserve"> </w:t>
      </w:r>
      <w:bookmarkStart w:id="0" w:name="_GoBack"/>
      <w:bookmarkEnd w:id="0"/>
      <w:r w:rsidR="009B0047">
        <w:rPr>
          <w:rStyle w:val="Strong"/>
          <w:b w:val="0"/>
        </w:rPr>
        <w:t xml:space="preserve">fabricated stainless steel </w:t>
      </w:r>
      <w:r w:rsidRPr="00E23080">
        <w:rPr>
          <w:rStyle w:val="Strong"/>
          <w:b w:val="0"/>
        </w:rPr>
        <w:t xml:space="preserve">construction and of the section and depth as specified in the plans and gate schedule.  </w:t>
      </w:r>
    </w:p>
    <w:p w:rsidR="00E23080" w:rsidRPr="00E23080" w:rsidRDefault="00E23080" w:rsidP="00E23080">
      <w:pPr>
        <w:pStyle w:val="ListParagraph"/>
        <w:numPr>
          <w:ilvl w:val="0"/>
          <w:numId w:val="31"/>
        </w:numPr>
        <w:rPr>
          <w:rStyle w:val="Strong"/>
          <w:bCs w:val="0"/>
        </w:rPr>
      </w:pPr>
      <w:r w:rsidRPr="00E23080">
        <w:rPr>
          <w:rStyle w:val="Strong"/>
          <w:b w:val="0"/>
        </w:rPr>
        <w:t>There shall be</w:t>
      </w:r>
      <w:r w:rsidR="009B0047">
        <w:rPr>
          <w:rStyle w:val="Strong"/>
          <w:b w:val="0"/>
        </w:rPr>
        <w:t xml:space="preserve"> an</w:t>
      </w:r>
      <w:r w:rsidRPr="00E23080">
        <w:rPr>
          <w:rStyle w:val="Strong"/>
          <w:b w:val="0"/>
        </w:rPr>
        <w:t xml:space="preserve"> integrally cast</w:t>
      </w:r>
      <w:r w:rsidR="006B70FA">
        <w:rPr>
          <w:rStyle w:val="Strong"/>
          <w:b w:val="0"/>
        </w:rPr>
        <w:t>, or watertight,</w:t>
      </w:r>
      <w:r w:rsidRPr="00E23080">
        <w:rPr>
          <w:rStyle w:val="Strong"/>
          <w:b w:val="0"/>
        </w:rPr>
        <w:t xml:space="preserve"> water stop around the periphery of the thimble.  </w:t>
      </w:r>
    </w:p>
    <w:p w:rsidR="00E23080" w:rsidRPr="00E23080" w:rsidRDefault="00E23080" w:rsidP="00E23080">
      <w:pPr>
        <w:pStyle w:val="ListParagraph"/>
        <w:numPr>
          <w:ilvl w:val="0"/>
          <w:numId w:val="31"/>
        </w:numPr>
        <w:rPr>
          <w:rStyle w:val="Strong"/>
          <w:bCs w:val="0"/>
        </w:rPr>
      </w:pPr>
      <w:r w:rsidRPr="00E23080">
        <w:rPr>
          <w:rStyle w:val="Strong"/>
          <w:b w:val="0"/>
        </w:rPr>
        <w:t>The front flange of the thimble shall be machined, drilled</w:t>
      </w:r>
      <w:r w:rsidR="00745E15">
        <w:rPr>
          <w:rStyle w:val="Strong"/>
          <w:b w:val="0"/>
        </w:rPr>
        <w:t>,</w:t>
      </w:r>
      <w:r w:rsidRPr="00E23080">
        <w:rPr>
          <w:rStyle w:val="Strong"/>
          <w:b w:val="0"/>
        </w:rPr>
        <w:t xml:space="preserve"> and tapped to receive th</w:t>
      </w:r>
      <w:r>
        <w:rPr>
          <w:rStyle w:val="Strong"/>
          <w:b w:val="0"/>
        </w:rPr>
        <w:t xml:space="preserve">e sluice gate attaching studs. </w:t>
      </w:r>
      <w:r w:rsidRPr="00E23080">
        <w:rPr>
          <w:rStyle w:val="Strong"/>
          <w:b w:val="0"/>
        </w:rPr>
        <w:t xml:space="preserve">Bolt pattern shall match gate bolt pattern.  </w:t>
      </w:r>
    </w:p>
    <w:p w:rsidR="00E23080" w:rsidRPr="00E23080" w:rsidRDefault="00E23080" w:rsidP="00E23080">
      <w:pPr>
        <w:pStyle w:val="ListParagraph"/>
        <w:numPr>
          <w:ilvl w:val="0"/>
          <w:numId w:val="31"/>
        </w:numPr>
        <w:rPr>
          <w:rStyle w:val="Strong"/>
          <w:bCs w:val="0"/>
        </w:rPr>
      </w:pPr>
      <w:r w:rsidRPr="00E23080">
        <w:rPr>
          <w:rStyle w:val="Strong"/>
          <w:b w:val="0"/>
        </w:rPr>
        <w:t xml:space="preserve">After machining, the front flange shall be marked with vertical centerline and the word "top" for correct alignment.  </w:t>
      </w:r>
    </w:p>
    <w:p w:rsidR="00E23080" w:rsidRPr="00E23080" w:rsidRDefault="006B70FA" w:rsidP="00E23080">
      <w:pPr>
        <w:pStyle w:val="ListParagraph"/>
        <w:numPr>
          <w:ilvl w:val="0"/>
          <w:numId w:val="31"/>
        </w:numPr>
        <w:rPr>
          <w:b/>
        </w:rPr>
      </w:pPr>
      <w:r>
        <w:rPr>
          <w:rStyle w:val="Strong"/>
          <w:b w:val="0"/>
        </w:rPr>
        <w:t>T</w:t>
      </w:r>
      <w:r w:rsidR="00E23080" w:rsidRPr="00E23080">
        <w:rPr>
          <w:rStyle w:val="Strong"/>
          <w:b w:val="0"/>
        </w:rPr>
        <w:t xml:space="preserve">himbles shall be provided with grout holes </w:t>
      </w:r>
      <w:r w:rsidR="009B0047">
        <w:rPr>
          <w:rStyle w:val="Strong"/>
          <w:b w:val="0"/>
        </w:rPr>
        <w:t xml:space="preserve">as needed </w:t>
      </w:r>
      <w:r w:rsidR="00E23080" w:rsidRPr="00E23080">
        <w:rPr>
          <w:rStyle w:val="Strong"/>
          <w:b w:val="0"/>
        </w:rPr>
        <w:t>in the invert to p</w:t>
      </w:r>
      <w:r w:rsidR="00E23080">
        <w:rPr>
          <w:rStyle w:val="Strong"/>
          <w:b w:val="0"/>
        </w:rPr>
        <w:t xml:space="preserve">ermit entrapped air to escape. </w:t>
      </w:r>
      <w:r w:rsidR="00E23080" w:rsidRPr="00E23080">
        <w:rPr>
          <w:rStyle w:val="Strong"/>
          <w:b w:val="0"/>
        </w:rPr>
        <w:t>The holes shall be 1-1/2" in diameter, no more than two feet apart and shall be upstream and downstream of the water stop</w:t>
      </w:r>
      <w:r w:rsidR="00E23080">
        <w:rPr>
          <w:rStyle w:val="Strong"/>
          <w:b w:val="0"/>
        </w:rPr>
        <w:t>.</w:t>
      </w:r>
    </w:p>
    <w:p w:rsidR="00E23080" w:rsidRPr="00E23080" w:rsidRDefault="00E23080" w:rsidP="00204812">
      <w:pPr>
        <w:pStyle w:val="ListParagraph"/>
        <w:numPr>
          <w:ilvl w:val="0"/>
          <w:numId w:val="31"/>
        </w:numPr>
        <w:rPr>
          <w:rStyle w:val="Strong"/>
          <w:bCs w:val="0"/>
        </w:rPr>
      </w:pPr>
      <w:r w:rsidRPr="00E23080">
        <w:rPr>
          <w:rStyle w:val="Strong"/>
          <w:b w:val="0"/>
        </w:rPr>
        <w:t xml:space="preserve">A mastic type gasket shall be provided between the sluice gate and the wall thimble.  </w:t>
      </w:r>
    </w:p>
    <w:p w:rsidR="00204812" w:rsidRPr="00E23080" w:rsidRDefault="009B0047" w:rsidP="00204812">
      <w:pPr>
        <w:pStyle w:val="ListParagraph"/>
        <w:numPr>
          <w:ilvl w:val="0"/>
          <w:numId w:val="31"/>
        </w:numPr>
        <w:rPr>
          <w:rStyle w:val="Strong"/>
          <w:bCs w:val="0"/>
        </w:rPr>
      </w:pPr>
      <w:r>
        <w:rPr>
          <w:rStyle w:val="Strong"/>
          <w:b w:val="0"/>
        </w:rPr>
        <w:t>Gate a</w:t>
      </w:r>
      <w:r w:rsidR="00E23080" w:rsidRPr="00E23080">
        <w:rPr>
          <w:rStyle w:val="Strong"/>
          <w:b w:val="0"/>
        </w:rPr>
        <w:t>nchor bolts shall be corrosion resistant</w:t>
      </w:r>
      <w:r w:rsidR="00E23080">
        <w:rPr>
          <w:rStyle w:val="Strong"/>
          <w:b w:val="0"/>
        </w:rPr>
        <w:t>.</w:t>
      </w:r>
    </w:p>
    <w:p w:rsidR="00E23080" w:rsidRPr="00B85512" w:rsidRDefault="00E23080" w:rsidP="00204812">
      <w:pPr>
        <w:pStyle w:val="ListParagraph"/>
        <w:numPr>
          <w:ilvl w:val="0"/>
          <w:numId w:val="31"/>
        </w:numPr>
        <w:rPr>
          <w:rStyle w:val="Strong"/>
          <w:bCs w:val="0"/>
        </w:rPr>
      </w:pPr>
      <w:r w:rsidRPr="00E23080">
        <w:rPr>
          <w:rStyle w:val="Strong"/>
          <w:b w:val="0"/>
        </w:rPr>
        <w:t>Gates mounted directly upon the headwall shall be sealed between the gate back and</w:t>
      </w:r>
      <w:r>
        <w:rPr>
          <w:rStyle w:val="Strong"/>
          <w:b w:val="0"/>
        </w:rPr>
        <w:t xml:space="preserve"> wall with a non-shrink grout. </w:t>
      </w:r>
      <w:r w:rsidRPr="00E23080">
        <w:rPr>
          <w:rStyle w:val="Strong"/>
          <w:b w:val="0"/>
        </w:rPr>
        <w:t>See manufacturers detailed installation instruction</w:t>
      </w:r>
      <w:r>
        <w:rPr>
          <w:rStyle w:val="Strong"/>
          <w:b w:val="0"/>
        </w:rPr>
        <w:t>.</w:t>
      </w:r>
    </w:p>
    <w:p w:rsidR="00B85512" w:rsidRPr="00E23080" w:rsidRDefault="00B85512" w:rsidP="00204812">
      <w:pPr>
        <w:pStyle w:val="ListParagraph"/>
        <w:numPr>
          <w:ilvl w:val="0"/>
          <w:numId w:val="31"/>
        </w:numPr>
        <w:rPr>
          <w:b/>
        </w:rPr>
      </w:pPr>
      <w:r>
        <w:rPr>
          <w:rStyle w:val="Strong"/>
          <w:b w:val="0"/>
        </w:rPr>
        <w:t xml:space="preserve">Wall thimbles to include “E”, “F”, Mechanical Joint, </w:t>
      </w:r>
      <w:r w:rsidR="006B70FA">
        <w:rPr>
          <w:rStyle w:val="Strong"/>
          <w:b w:val="0"/>
        </w:rPr>
        <w:t xml:space="preserve">and/or </w:t>
      </w:r>
      <w:r>
        <w:rPr>
          <w:rStyle w:val="Strong"/>
          <w:b w:val="0"/>
        </w:rPr>
        <w:t>Bell</w:t>
      </w:r>
      <w:r w:rsidR="006B70FA">
        <w:rPr>
          <w:rStyle w:val="Strong"/>
          <w:b w:val="0"/>
        </w:rPr>
        <w:t xml:space="preserve"> configurations</w:t>
      </w:r>
      <w:r>
        <w:rPr>
          <w:rStyle w:val="Strong"/>
          <w:b w:val="0"/>
        </w:rPr>
        <w:t>, or as specified in the plans.</w:t>
      </w:r>
    </w:p>
    <w:p w:rsidR="00444ADF" w:rsidRPr="00444ADF" w:rsidRDefault="00444ADF" w:rsidP="00745E15">
      <w:pPr>
        <w:ind w:left="0"/>
        <w:rPr>
          <w:rStyle w:val="Strong"/>
          <w:b w:val="0"/>
        </w:rPr>
      </w:pPr>
    </w:p>
    <w:p w:rsidR="008A69BB" w:rsidRDefault="00745E15" w:rsidP="008A69BB">
      <w:pPr>
        <w:ind w:hanging="540"/>
      </w:pPr>
      <w:r>
        <w:t>2.10</w:t>
      </w:r>
      <w:r w:rsidR="008A69BB">
        <w:tab/>
      </w:r>
      <w:r w:rsidR="00444ADF">
        <w:t>MANUALLY-OPERATED LIFTS</w:t>
      </w:r>
    </w:p>
    <w:p w:rsidR="008A69BB" w:rsidRDefault="008A69BB" w:rsidP="008A69BB">
      <w:pPr>
        <w:ind w:left="0" w:firstLine="720"/>
      </w:pPr>
    </w:p>
    <w:p w:rsidR="00444ADF" w:rsidRDefault="00444ADF" w:rsidP="00444ADF">
      <w:pPr>
        <w:pStyle w:val="ListParagraph"/>
        <w:numPr>
          <w:ilvl w:val="0"/>
          <w:numId w:val="34"/>
        </w:numPr>
        <w:autoSpaceDE w:val="0"/>
        <w:autoSpaceDN w:val="0"/>
        <w:adjustRightInd w:val="0"/>
        <w:spacing w:line="240" w:lineRule="auto"/>
        <w:rPr>
          <w:rStyle w:val="Strong"/>
          <w:b w:val="0"/>
        </w:rPr>
      </w:pPr>
      <w:r w:rsidRPr="00444ADF">
        <w:rPr>
          <w:rStyle w:val="Strong"/>
          <w:b w:val="0"/>
        </w:rPr>
        <w:t>Sluice gates shall be operated</w:t>
      </w:r>
      <w:r>
        <w:rPr>
          <w:rStyle w:val="Strong"/>
          <w:b w:val="0"/>
        </w:rPr>
        <w:t xml:space="preserve"> manually by </w:t>
      </w:r>
      <w:proofErr w:type="spellStart"/>
      <w:r>
        <w:rPr>
          <w:rStyle w:val="Strong"/>
          <w:b w:val="0"/>
        </w:rPr>
        <w:t>handwheel</w:t>
      </w:r>
      <w:proofErr w:type="spellEnd"/>
      <w:r>
        <w:rPr>
          <w:rStyle w:val="Strong"/>
          <w:b w:val="0"/>
        </w:rPr>
        <w:t xml:space="preserve"> or crank-operated pedestal </w:t>
      </w:r>
      <w:proofErr w:type="spellStart"/>
      <w:r>
        <w:rPr>
          <w:rStyle w:val="Strong"/>
          <w:b w:val="0"/>
        </w:rPr>
        <w:t>floorstands</w:t>
      </w:r>
      <w:proofErr w:type="spellEnd"/>
      <w:r>
        <w:rPr>
          <w:rStyle w:val="Strong"/>
          <w:b w:val="0"/>
        </w:rPr>
        <w:t xml:space="preserve"> or </w:t>
      </w:r>
      <w:proofErr w:type="spellStart"/>
      <w:r>
        <w:rPr>
          <w:rStyle w:val="Strong"/>
          <w:b w:val="0"/>
        </w:rPr>
        <w:t>bench</w:t>
      </w:r>
      <w:r w:rsidRPr="00444ADF">
        <w:rPr>
          <w:rStyle w:val="Strong"/>
          <w:b w:val="0"/>
        </w:rPr>
        <w:t>stands</w:t>
      </w:r>
      <w:proofErr w:type="spellEnd"/>
      <w:r w:rsidRPr="00444ADF">
        <w:rPr>
          <w:rStyle w:val="Strong"/>
          <w:b w:val="0"/>
        </w:rPr>
        <w:t xml:space="preserve"> as required.  </w:t>
      </w:r>
    </w:p>
    <w:p w:rsidR="00444ADF" w:rsidRDefault="00444ADF" w:rsidP="00444ADF">
      <w:pPr>
        <w:pStyle w:val="ListParagraph"/>
        <w:numPr>
          <w:ilvl w:val="0"/>
          <w:numId w:val="34"/>
        </w:numPr>
        <w:autoSpaceDE w:val="0"/>
        <w:autoSpaceDN w:val="0"/>
        <w:adjustRightInd w:val="0"/>
        <w:spacing w:line="240" w:lineRule="auto"/>
        <w:rPr>
          <w:rStyle w:val="Strong"/>
          <w:b w:val="0"/>
        </w:rPr>
      </w:pPr>
      <w:r w:rsidRPr="00444ADF">
        <w:rPr>
          <w:rStyle w:val="Strong"/>
          <w:b w:val="0"/>
        </w:rPr>
        <w:t>Each lift shall be provided with a threaded cast bronze lift nut to engage the threaded portion of the stem.</w:t>
      </w:r>
      <w:r>
        <w:rPr>
          <w:rStyle w:val="Strong"/>
          <w:b w:val="0"/>
        </w:rPr>
        <w:t xml:space="preserve"> </w:t>
      </w:r>
      <w:r w:rsidRPr="00444ADF">
        <w:rPr>
          <w:rStyle w:val="Strong"/>
          <w:b w:val="0"/>
        </w:rPr>
        <w:t xml:space="preserve">The lift </w:t>
      </w:r>
      <w:r w:rsidR="009B0047">
        <w:rPr>
          <w:rStyle w:val="Strong"/>
          <w:b w:val="0"/>
        </w:rPr>
        <w:t>nut shall have a machined surface</w:t>
      </w:r>
      <w:r w:rsidRPr="00444ADF">
        <w:rPr>
          <w:rStyle w:val="Strong"/>
          <w:b w:val="0"/>
        </w:rPr>
        <w:t xml:space="preserve">, fitted above and </w:t>
      </w:r>
      <w:r w:rsidR="009B0047">
        <w:rPr>
          <w:rStyle w:val="Strong"/>
          <w:b w:val="0"/>
        </w:rPr>
        <w:t>below with thrust ball or rolling element</w:t>
      </w:r>
      <w:r w:rsidRPr="00444ADF">
        <w:rPr>
          <w:rStyle w:val="Strong"/>
          <w:b w:val="0"/>
        </w:rPr>
        <w:t xml:space="preserve"> bearings.  </w:t>
      </w:r>
    </w:p>
    <w:p w:rsidR="00444ADF" w:rsidRDefault="00444ADF" w:rsidP="00444ADF">
      <w:pPr>
        <w:pStyle w:val="ListParagraph"/>
        <w:numPr>
          <w:ilvl w:val="0"/>
          <w:numId w:val="34"/>
        </w:numPr>
        <w:autoSpaceDE w:val="0"/>
        <w:autoSpaceDN w:val="0"/>
        <w:adjustRightInd w:val="0"/>
        <w:spacing w:line="240" w:lineRule="auto"/>
        <w:rPr>
          <w:rStyle w:val="Strong"/>
          <w:b w:val="0"/>
        </w:rPr>
      </w:pPr>
      <w:proofErr w:type="spellStart"/>
      <w:r w:rsidRPr="00444ADF">
        <w:rPr>
          <w:rStyle w:val="Strong"/>
          <w:b w:val="0"/>
        </w:rPr>
        <w:t>Handwheel</w:t>
      </w:r>
      <w:proofErr w:type="spellEnd"/>
      <w:r w:rsidRPr="00444ADF">
        <w:rPr>
          <w:rStyle w:val="Strong"/>
          <w:b w:val="0"/>
        </w:rPr>
        <w:t xml:space="preserve"> lifts shall be wit</w:t>
      </w:r>
      <w:r>
        <w:rPr>
          <w:rStyle w:val="Strong"/>
          <w:b w:val="0"/>
        </w:rPr>
        <w:t>hout gear reduction while crank-</w:t>
      </w:r>
      <w:r w:rsidRPr="00444ADF">
        <w:rPr>
          <w:rStyle w:val="Strong"/>
          <w:b w:val="0"/>
        </w:rPr>
        <w:t>operated lifts shall have either</w:t>
      </w:r>
      <w:r>
        <w:rPr>
          <w:rStyle w:val="Strong"/>
          <w:b w:val="0"/>
        </w:rPr>
        <w:t xml:space="preserve"> a single or double reduction. </w:t>
      </w:r>
      <w:r w:rsidRPr="00444ADF">
        <w:rPr>
          <w:rStyle w:val="Strong"/>
          <w:b w:val="0"/>
        </w:rPr>
        <w:t xml:space="preserve">A maximum effort of 40 lbs. pull (25 lb. pull) on </w:t>
      </w:r>
      <w:proofErr w:type="spellStart"/>
      <w:r w:rsidRPr="00444ADF">
        <w:rPr>
          <w:rStyle w:val="Strong"/>
          <w:b w:val="0"/>
        </w:rPr>
        <w:t>handwheel</w:t>
      </w:r>
      <w:proofErr w:type="spellEnd"/>
      <w:r w:rsidRPr="00444ADF">
        <w:rPr>
          <w:rStyle w:val="Strong"/>
          <w:b w:val="0"/>
        </w:rPr>
        <w:t xml:space="preserve"> or crank shall operate the gates under</w:t>
      </w:r>
      <w:r>
        <w:rPr>
          <w:rStyle w:val="Strong"/>
          <w:b w:val="0"/>
        </w:rPr>
        <w:t xml:space="preserve"> the specified operating head. </w:t>
      </w:r>
    </w:p>
    <w:p w:rsidR="00444ADF" w:rsidRDefault="00444ADF" w:rsidP="00444ADF">
      <w:pPr>
        <w:pStyle w:val="ListParagraph"/>
        <w:numPr>
          <w:ilvl w:val="0"/>
          <w:numId w:val="34"/>
        </w:numPr>
        <w:autoSpaceDE w:val="0"/>
        <w:autoSpaceDN w:val="0"/>
        <w:adjustRightInd w:val="0"/>
        <w:spacing w:line="240" w:lineRule="auto"/>
        <w:rPr>
          <w:rStyle w:val="Strong"/>
          <w:b w:val="0"/>
        </w:rPr>
      </w:pPr>
      <w:r w:rsidRPr="00444ADF">
        <w:rPr>
          <w:rStyle w:val="Strong"/>
          <w:b w:val="0"/>
        </w:rPr>
        <w:t>The gears, when required, shall be</w:t>
      </w:r>
      <w:r>
        <w:rPr>
          <w:rStyle w:val="Strong"/>
          <w:b w:val="0"/>
        </w:rPr>
        <w:t xml:space="preserve"> steel with machine-cut teeth. </w:t>
      </w:r>
      <w:r w:rsidRPr="00444ADF">
        <w:rPr>
          <w:rStyle w:val="Strong"/>
          <w:b w:val="0"/>
        </w:rPr>
        <w:t>Pinion gears shall be suppor</w:t>
      </w:r>
      <w:r w:rsidR="009B0047">
        <w:rPr>
          <w:rStyle w:val="Strong"/>
          <w:b w:val="0"/>
        </w:rPr>
        <w:t>ted by bronze bushings or rolling element</w:t>
      </w:r>
      <w:r w:rsidRPr="00444ADF">
        <w:rPr>
          <w:rStyle w:val="Strong"/>
          <w:b w:val="0"/>
        </w:rPr>
        <w:t xml:space="preserve"> bearings.  </w:t>
      </w:r>
    </w:p>
    <w:p w:rsidR="00444ADF" w:rsidRDefault="00444ADF" w:rsidP="00444ADF">
      <w:pPr>
        <w:pStyle w:val="ListParagraph"/>
        <w:numPr>
          <w:ilvl w:val="0"/>
          <w:numId w:val="34"/>
        </w:numPr>
        <w:autoSpaceDE w:val="0"/>
        <w:autoSpaceDN w:val="0"/>
        <w:adjustRightInd w:val="0"/>
        <w:spacing w:line="240" w:lineRule="auto"/>
        <w:rPr>
          <w:rStyle w:val="Strong"/>
          <w:b w:val="0"/>
        </w:rPr>
      </w:pPr>
      <w:r w:rsidRPr="00444ADF">
        <w:rPr>
          <w:rStyle w:val="Strong"/>
          <w:b w:val="0"/>
        </w:rPr>
        <w:t xml:space="preserve">The lift mechanism shall be totally enclosed within </w:t>
      </w:r>
      <w:proofErr w:type="gramStart"/>
      <w:r w:rsidRPr="00444ADF">
        <w:rPr>
          <w:rStyle w:val="Strong"/>
          <w:b w:val="0"/>
        </w:rPr>
        <w:t>a cast</w:t>
      </w:r>
      <w:proofErr w:type="gramEnd"/>
      <w:r w:rsidRPr="00444ADF">
        <w:rPr>
          <w:rStyle w:val="Strong"/>
          <w:b w:val="0"/>
        </w:rPr>
        <w:t xml:space="preserve"> iron housing</w:t>
      </w:r>
      <w:r w:rsidR="00C260D8">
        <w:rPr>
          <w:rStyle w:val="Strong"/>
          <w:b w:val="0"/>
        </w:rPr>
        <w:t>.</w:t>
      </w:r>
      <w:r w:rsidRPr="00444ADF">
        <w:rPr>
          <w:rStyle w:val="Strong"/>
          <w:b w:val="0"/>
        </w:rPr>
        <w:t xml:space="preserve">  </w:t>
      </w:r>
    </w:p>
    <w:p w:rsidR="00444ADF" w:rsidRDefault="00444ADF" w:rsidP="00444ADF">
      <w:pPr>
        <w:pStyle w:val="ListParagraph"/>
        <w:numPr>
          <w:ilvl w:val="0"/>
          <w:numId w:val="34"/>
        </w:numPr>
        <w:autoSpaceDE w:val="0"/>
        <w:autoSpaceDN w:val="0"/>
        <w:adjustRightInd w:val="0"/>
        <w:spacing w:line="240" w:lineRule="auto"/>
        <w:rPr>
          <w:rStyle w:val="Strong"/>
          <w:b w:val="0"/>
        </w:rPr>
      </w:pPr>
      <w:r w:rsidRPr="00444ADF">
        <w:rPr>
          <w:rStyle w:val="Strong"/>
          <w:b w:val="0"/>
        </w:rPr>
        <w:t>The pedestal shall be structural steel</w:t>
      </w:r>
      <w:r w:rsidR="009B0047">
        <w:rPr>
          <w:rStyle w:val="Strong"/>
          <w:b w:val="0"/>
        </w:rPr>
        <w:t>, stainless steel,</w:t>
      </w:r>
      <w:r w:rsidRPr="00444ADF">
        <w:rPr>
          <w:rStyle w:val="Strong"/>
          <w:b w:val="0"/>
        </w:rPr>
        <w:t xml:space="preserve"> or cast iron.  </w:t>
      </w:r>
    </w:p>
    <w:p w:rsidR="00444ADF" w:rsidRDefault="002D2B38" w:rsidP="00444ADF">
      <w:pPr>
        <w:pStyle w:val="ListParagraph"/>
        <w:numPr>
          <w:ilvl w:val="0"/>
          <w:numId w:val="34"/>
        </w:numPr>
        <w:autoSpaceDE w:val="0"/>
        <w:autoSpaceDN w:val="0"/>
        <w:adjustRightInd w:val="0"/>
        <w:spacing w:line="240" w:lineRule="auto"/>
        <w:rPr>
          <w:rStyle w:val="Strong"/>
          <w:b w:val="0"/>
        </w:rPr>
      </w:pPr>
      <w:r>
        <w:rPr>
          <w:rStyle w:val="Strong"/>
          <w:b w:val="0"/>
        </w:rPr>
        <w:t xml:space="preserve">The </w:t>
      </w:r>
      <w:r w:rsidR="006B70FA">
        <w:rPr>
          <w:rStyle w:val="Strong"/>
          <w:b w:val="0"/>
        </w:rPr>
        <w:t xml:space="preserve">hand </w:t>
      </w:r>
      <w:r>
        <w:rPr>
          <w:rStyle w:val="Strong"/>
          <w:b w:val="0"/>
        </w:rPr>
        <w:t xml:space="preserve">crank shall be of aluminum </w:t>
      </w:r>
      <w:r w:rsidR="00444ADF">
        <w:rPr>
          <w:rStyle w:val="Strong"/>
          <w:b w:val="0"/>
        </w:rPr>
        <w:t xml:space="preserve">and shall be removable. </w:t>
      </w:r>
      <w:r w:rsidR="00444ADF" w:rsidRPr="00444ADF">
        <w:rPr>
          <w:rStyle w:val="Strong"/>
          <w:b w:val="0"/>
        </w:rPr>
        <w:t xml:space="preserve">The </w:t>
      </w:r>
      <w:r w:rsidR="006B70FA">
        <w:rPr>
          <w:rStyle w:val="Strong"/>
          <w:b w:val="0"/>
        </w:rPr>
        <w:t xml:space="preserve">hand </w:t>
      </w:r>
      <w:r w:rsidR="00444ADF" w:rsidRPr="00444ADF">
        <w:rPr>
          <w:rStyle w:val="Strong"/>
          <w:b w:val="0"/>
        </w:rPr>
        <w:t xml:space="preserve">crank shall be a maximum of 15" long.  </w:t>
      </w:r>
    </w:p>
    <w:p w:rsidR="00444ADF" w:rsidRDefault="00444ADF" w:rsidP="00444ADF">
      <w:pPr>
        <w:pStyle w:val="ListParagraph"/>
        <w:numPr>
          <w:ilvl w:val="0"/>
          <w:numId w:val="34"/>
        </w:numPr>
        <w:autoSpaceDE w:val="0"/>
        <w:autoSpaceDN w:val="0"/>
        <w:adjustRightInd w:val="0"/>
        <w:spacing w:line="240" w:lineRule="auto"/>
        <w:rPr>
          <w:rStyle w:val="Strong"/>
          <w:b w:val="0"/>
        </w:rPr>
      </w:pPr>
      <w:r w:rsidRPr="00444ADF">
        <w:rPr>
          <w:rStyle w:val="Strong"/>
          <w:b w:val="0"/>
        </w:rPr>
        <w:t xml:space="preserve">All lifts for rising stems shall be </w:t>
      </w:r>
      <w:r w:rsidR="002D2B38">
        <w:rPr>
          <w:rStyle w:val="Strong"/>
          <w:b w:val="0"/>
        </w:rPr>
        <w:t>provided with</w:t>
      </w:r>
      <w:r w:rsidRPr="00444ADF">
        <w:rPr>
          <w:rStyle w:val="Strong"/>
          <w:b w:val="0"/>
        </w:rPr>
        <w:t xml:space="preserve"> a galvanized steel stem cover</w:t>
      </w:r>
      <w:r w:rsidR="006B70FA">
        <w:rPr>
          <w:rStyle w:val="Strong"/>
          <w:b w:val="0"/>
        </w:rPr>
        <w:t>, a tubular aluminum stem cover,</w:t>
      </w:r>
      <w:r w:rsidRPr="00444ADF">
        <w:rPr>
          <w:rStyle w:val="Strong"/>
          <w:b w:val="0"/>
        </w:rPr>
        <w:t xml:space="preserve"> or a transparent plastic stem cover with </w:t>
      </w:r>
      <w:proofErr w:type="spellStart"/>
      <w:proofErr w:type="gramStart"/>
      <w:r w:rsidRPr="00444ADF">
        <w:rPr>
          <w:rStyle w:val="Strong"/>
          <w:b w:val="0"/>
        </w:rPr>
        <w:t>mylar</w:t>
      </w:r>
      <w:proofErr w:type="spellEnd"/>
      <w:proofErr w:type="gramEnd"/>
      <w:r w:rsidRPr="00444ADF">
        <w:rPr>
          <w:rStyle w:val="Strong"/>
          <w:b w:val="0"/>
        </w:rPr>
        <w:t xml:space="preserve"> strip position indicator.</w:t>
      </w:r>
      <w:r w:rsidR="002D2B38">
        <w:rPr>
          <w:rStyle w:val="Strong"/>
          <w:b w:val="0"/>
        </w:rPr>
        <w:t xml:space="preserve"> A dial-type position indicator shall be optional.</w:t>
      </w:r>
      <w:r w:rsidRPr="00444ADF">
        <w:rPr>
          <w:rStyle w:val="Strong"/>
          <w:b w:val="0"/>
        </w:rPr>
        <w:t xml:space="preserve"> </w:t>
      </w:r>
    </w:p>
    <w:p w:rsidR="00444ADF" w:rsidRDefault="00444ADF" w:rsidP="00444ADF">
      <w:pPr>
        <w:pStyle w:val="ListParagraph"/>
        <w:numPr>
          <w:ilvl w:val="0"/>
          <w:numId w:val="34"/>
        </w:numPr>
        <w:autoSpaceDE w:val="0"/>
        <w:autoSpaceDN w:val="0"/>
        <w:adjustRightInd w:val="0"/>
        <w:spacing w:line="240" w:lineRule="auto"/>
        <w:rPr>
          <w:rStyle w:val="Strong"/>
          <w:b w:val="0"/>
        </w:rPr>
      </w:pPr>
      <w:r w:rsidRPr="00444ADF">
        <w:rPr>
          <w:rStyle w:val="Strong"/>
          <w:b w:val="0"/>
        </w:rPr>
        <w:t>Non-rising stem gates shall be pro</w:t>
      </w:r>
      <w:r>
        <w:rPr>
          <w:rStyle w:val="Strong"/>
          <w:b w:val="0"/>
        </w:rPr>
        <w:t>vided with a dial-</w:t>
      </w:r>
      <w:r w:rsidRPr="00444ADF">
        <w:rPr>
          <w:rStyle w:val="Strong"/>
          <w:b w:val="0"/>
        </w:rPr>
        <w:t xml:space="preserve">type position indicator unless extension stems, valve boxes, or T-handle wrenches make an indicator impractical.  </w:t>
      </w:r>
    </w:p>
    <w:p w:rsidR="00444ADF" w:rsidRDefault="00444ADF" w:rsidP="00444ADF">
      <w:pPr>
        <w:pStyle w:val="ListParagraph"/>
        <w:numPr>
          <w:ilvl w:val="0"/>
          <w:numId w:val="34"/>
        </w:numPr>
        <w:autoSpaceDE w:val="0"/>
        <w:autoSpaceDN w:val="0"/>
        <w:adjustRightInd w:val="0"/>
        <w:spacing w:line="240" w:lineRule="auto"/>
        <w:rPr>
          <w:rStyle w:val="Strong"/>
          <w:b w:val="0"/>
        </w:rPr>
      </w:pPr>
      <w:proofErr w:type="spellStart"/>
      <w:r w:rsidRPr="00444ADF">
        <w:rPr>
          <w:rStyle w:val="Strong"/>
          <w:b w:val="0"/>
        </w:rPr>
        <w:t>Handwheels</w:t>
      </w:r>
      <w:proofErr w:type="spellEnd"/>
      <w:r w:rsidRPr="00444ADF">
        <w:rPr>
          <w:rStyle w:val="Strong"/>
          <w:b w:val="0"/>
        </w:rPr>
        <w:t xml:space="preserve"> and crank input shafts shall be approximately 36" from the operati</w:t>
      </w:r>
      <w:r w:rsidR="002D2B38">
        <w:rPr>
          <w:rStyle w:val="Strong"/>
          <w:b w:val="0"/>
        </w:rPr>
        <w:t>ng floor unless otherwise shown or specified.</w:t>
      </w:r>
      <w:r w:rsidRPr="00444ADF">
        <w:rPr>
          <w:rStyle w:val="Strong"/>
          <w:b w:val="0"/>
        </w:rPr>
        <w:t xml:space="preserve">  </w:t>
      </w:r>
    </w:p>
    <w:p w:rsidR="00444ADF" w:rsidRPr="00444ADF" w:rsidRDefault="00444ADF" w:rsidP="00444ADF">
      <w:pPr>
        <w:pStyle w:val="ListParagraph"/>
        <w:numPr>
          <w:ilvl w:val="0"/>
          <w:numId w:val="34"/>
        </w:numPr>
        <w:autoSpaceDE w:val="0"/>
        <w:autoSpaceDN w:val="0"/>
        <w:adjustRightInd w:val="0"/>
        <w:spacing w:line="240" w:lineRule="auto"/>
        <w:rPr>
          <w:rStyle w:val="Strong"/>
          <w:b w:val="0"/>
        </w:rPr>
      </w:pPr>
      <w:r w:rsidRPr="00444ADF">
        <w:rPr>
          <w:rStyle w:val="Strong"/>
          <w:b w:val="0"/>
        </w:rPr>
        <w:t xml:space="preserve">The word "open" shall be cast onto the </w:t>
      </w:r>
      <w:proofErr w:type="spellStart"/>
      <w:r w:rsidR="00745E15">
        <w:rPr>
          <w:rStyle w:val="Strong"/>
          <w:b w:val="0"/>
        </w:rPr>
        <w:t>handcrank</w:t>
      </w:r>
      <w:proofErr w:type="spellEnd"/>
      <w:r w:rsidRPr="00444ADF">
        <w:rPr>
          <w:rStyle w:val="Strong"/>
          <w:b w:val="0"/>
        </w:rPr>
        <w:t xml:space="preserve"> or </w:t>
      </w:r>
      <w:proofErr w:type="spellStart"/>
      <w:r w:rsidRPr="00444ADF">
        <w:rPr>
          <w:rStyle w:val="Strong"/>
          <w:b w:val="0"/>
        </w:rPr>
        <w:t>handwheel</w:t>
      </w:r>
      <w:proofErr w:type="spellEnd"/>
      <w:r w:rsidRPr="00444ADF">
        <w:rPr>
          <w:rStyle w:val="Strong"/>
          <w:b w:val="0"/>
        </w:rPr>
        <w:t xml:space="preserve"> indicating direction of rotation to open the gate. </w:t>
      </w:r>
    </w:p>
    <w:p w:rsidR="008A69BB" w:rsidRDefault="008A69BB" w:rsidP="0098184B">
      <w:pPr>
        <w:ind w:hanging="540"/>
      </w:pPr>
    </w:p>
    <w:p w:rsidR="008A69BB" w:rsidRDefault="008A69BB" w:rsidP="008A69BB">
      <w:pPr>
        <w:ind w:hanging="540"/>
      </w:pPr>
      <w:r>
        <w:t>2.12</w:t>
      </w:r>
      <w:r>
        <w:tab/>
      </w:r>
      <w:r w:rsidR="00444ADF">
        <w:t>PAINTING</w:t>
      </w:r>
    </w:p>
    <w:p w:rsidR="008A69BB" w:rsidRDefault="008A69BB" w:rsidP="008A69BB">
      <w:pPr>
        <w:ind w:left="0" w:firstLine="720"/>
      </w:pPr>
    </w:p>
    <w:p w:rsidR="008A69BB" w:rsidRPr="00444ADF" w:rsidRDefault="00444ADF" w:rsidP="008A69BB">
      <w:pPr>
        <w:pStyle w:val="ListParagraph"/>
        <w:numPr>
          <w:ilvl w:val="0"/>
          <w:numId w:val="35"/>
        </w:numPr>
        <w:rPr>
          <w:b/>
        </w:rPr>
      </w:pPr>
      <w:r w:rsidRPr="00444ADF">
        <w:rPr>
          <w:rStyle w:val="Strong"/>
          <w:b w:val="0"/>
        </w:rPr>
        <w:t>All cast iron parts of the sluice gate (not bearing or sliding contact) and stem guides shall be painted in accordance with the section on painting found elsewhere in these specifications.  That portion of the wall thimbles which will be in contact with concrete shall not be painted</w:t>
      </w:r>
      <w:r w:rsidR="009E3B31" w:rsidRPr="00444ADF">
        <w:rPr>
          <w:b/>
        </w:rPr>
        <w:t xml:space="preserve">. </w:t>
      </w:r>
    </w:p>
    <w:p w:rsidR="008A69BB" w:rsidRDefault="008A69BB" w:rsidP="0098184B">
      <w:pPr>
        <w:ind w:hanging="540"/>
      </w:pPr>
    </w:p>
    <w:p w:rsidR="008A69BB" w:rsidRDefault="008A69BB" w:rsidP="008A69BB">
      <w:pPr>
        <w:ind w:hanging="540"/>
      </w:pPr>
      <w:r>
        <w:t>2.13</w:t>
      </w:r>
      <w:r>
        <w:tab/>
      </w:r>
      <w:r w:rsidR="00444ADF">
        <w:t>SHOP TESTING</w:t>
      </w:r>
    </w:p>
    <w:p w:rsidR="008A69BB" w:rsidRDefault="008A69BB" w:rsidP="008A69BB">
      <w:pPr>
        <w:ind w:left="0" w:firstLine="720"/>
      </w:pPr>
    </w:p>
    <w:p w:rsidR="00444ADF" w:rsidRPr="00444ADF" w:rsidRDefault="00444ADF" w:rsidP="008A69BB">
      <w:pPr>
        <w:pStyle w:val="ListParagraph"/>
        <w:numPr>
          <w:ilvl w:val="0"/>
          <w:numId w:val="36"/>
        </w:numPr>
        <w:rPr>
          <w:rStyle w:val="Strong"/>
          <w:bCs w:val="0"/>
        </w:rPr>
      </w:pPr>
      <w:r w:rsidRPr="00444ADF">
        <w:rPr>
          <w:rStyle w:val="Strong"/>
          <w:b w:val="0"/>
        </w:rPr>
        <w:t>The completely assembled gate and hoist shall be separately shop-operated to insure proper assembly and opera</w:t>
      </w:r>
      <w:r w:rsidR="00BA6DBB">
        <w:rPr>
          <w:rStyle w:val="Strong"/>
          <w:b w:val="0"/>
        </w:rPr>
        <w:t>tion</w:t>
      </w:r>
      <w:r w:rsidRPr="00444ADF">
        <w:rPr>
          <w:rStyle w:val="Strong"/>
          <w:b w:val="0"/>
        </w:rPr>
        <w:t xml:space="preserve">.  </w:t>
      </w:r>
    </w:p>
    <w:p w:rsidR="00444ADF" w:rsidRPr="00444ADF" w:rsidRDefault="00444ADF" w:rsidP="008A69BB">
      <w:pPr>
        <w:pStyle w:val="ListParagraph"/>
        <w:numPr>
          <w:ilvl w:val="0"/>
          <w:numId w:val="36"/>
        </w:numPr>
        <w:rPr>
          <w:rStyle w:val="Strong"/>
          <w:bCs w:val="0"/>
        </w:rPr>
      </w:pPr>
      <w:r w:rsidRPr="00444ADF">
        <w:rPr>
          <w:rStyle w:val="Strong"/>
          <w:b w:val="0"/>
        </w:rPr>
        <w:t xml:space="preserve">The gate </w:t>
      </w:r>
      <w:r w:rsidR="00FB144B">
        <w:rPr>
          <w:rStyle w:val="Strong"/>
          <w:b w:val="0"/>
        </w:rPr>
        <w:t>shall be adjusted so that a .002</w:t>
      </w:r>
      <w:r w:rsidRPr="00444ADF">
        <w:rPr>
          <w:rStyle w:val="Strong"/>
          <w:b w:val="0"/>
        </w:rPr>
        <w:t>" thick gauge</w:t>
      </w:r>
      <w:r w:rsidR="00745E15">
        <w:rPr>
          <w:rStyle w:val="Strong"/>
          <w:b w:val="0"/>
        </w:rPr>
        <w:t xml:space="preserve"> (1/2 that required by AWWA standard)</w:t>
      </w:r>
      <w:r w:rsidRPr="00444ADF">
        <w:rPr>
          <w:rStyle w:val="Strong"/>
          <w:b w:val="0"/>
        </w:rPr>
        <w:t xml:space="preserve"> will not be admitted at any point between frame and cover seating surfaces.  </w:t>
      </w:r>
    </w:p>
    <w:p w:rsidR="0098184B" w:rsidRPr="00444ADF" w:rsidRDefault="00444ADF" w:rsidP="00444ADF">
      <w:pPr>
        <w:pStyle w:val="ListParagraph"/>
        <w:numPr>
          <w:ilvl w:val="0"/>
          <w:numId w:val="36"/>
        </w:numPr>
        <w:rPr>
          <w:b/>
        </w:rPr>
      </w:pPr>
      <w:r w:rsidRPr="00444ADF">
        <w:rPr>
          <w:rStyle w:val="Strong"/>
          <w:b w:val="0"/>
        </w:rPr>
        <w:t>All gates and equipment shall be inspected and approved by a qualified shop inspector prior to shipment</w:t>
      </w:r>
      <w:r>
        <w:rPr>
          <w:rStyle w:val="Strong"/>
          <w:b w:val="0"/>
        </w:rPr>
        <w:t>.</w:t>
      </w:r>
    </w:p>
    <w:p w:rsidR="0098184B" w:rsidRDefault="0098184B" w:rsidP="00DD591C">
      <w:pPr>
        <w:tabs>
          <w:tab w:val="left" w:pos="0"/>
        </w:tabs>
        <w:ind w:left="0"/>
      </w:pPr>
    </w:p>
    <w:p w:rsidR="007C0622" w:rsidRPr="00DD591C" w:rsidRDefault="006012A4" w:rsidP="00DD591C">
      <w:pPr>
        <w:tabs>
          <w:tab w:val="left" w:pos="0"/>
        </w:tabs>
        <w:ind w:left="0"/>
      </w:pPr>
      <w:r>
        <w:t xml:space="preserve">PART </w:t>
      </w:r>
      <w:proofErr w:type="gramStart"/>
      <w:r>
        <w:t xml:space="preserve">3    </w:t>
      </w:r>
      <w:r w:rsidR="007C0622" w:rsidRPr="00DD591C">
        <w:t>EXECUTION</w:t>
      </w:r>
      <w:proofErr w:type="gramEnd"/>
    </w:p>
    <w:p w:rsidR="007C0622" w:rsidRDefault="007C0622" w:rsidP="00694974">
      <w:pPr>
        <w:ind w:left="0"/>
      </w:pPr>
    </w:p>
    <w:p w:rsidR="007C0622" w:rsidRDefault="007C0622" w:rsidP="006012A4">
      <w:pPr>
        <w:tabs>
          <w:tab w:val="left" w:pos="360"/>
        </w:tabs>
        <w:ind w:hanging="540"/>
      </w:pPr>
      <w:r>
        <w:t xml:space="preserve">3.01 </w:t>
      </w:r>
      <w:r>
        <w:tab/>
        <w:t>INSTALLATION</w:t>
      </w:r>
    </w:p>
    <w:p w:rsidR="007C0622" w:rsidRDefault="007C0622" w:rsidP="00694974">
      <w:pPr>
        <w:ind w:left="0"/>
      </w:pPr>
    </w:p>
    <w:p w:rsidR="003A792D" w:rsidRDefault="007C0622" w:rsidP="006C7E02">
      <w:pPr>
        <w:pStyle w:val="ListParagraph"/>
        <w:numPr>
          <w:ilvl w:val="0"/>
          <w:numId w:val="18"/>
        </w:numPr>
        <w:tabs>
          <w:tab w:val="left" w:pos="1080"/>
        </w:tabs>
        <w:ind w:left="1080"/>
      </w:pPr>
      <w:r w:rsidRPr="00011ADF">
        <w:t xml:space="preserve">Installation of the </w:t>
      </w:r>
      <w:r w:rsidR="00011ADF" w:rsidRPr="00011ADF">
        <w:t>gates</w:t>
      </w:r>
      <w:r w:rsidRPr="00011ADF">
        <w:t xml:space="preserve"> shall</w:t>
      </w:r>
      <w:r w:rsidR="00C66FAB">
        <w:t xml:space="preserve"> be performed in accordance with standard industry practices</w:t>
      </w:r>
      <w:r w:rsidRPr="007C0622">
        <w:t>.</w:t>
      </w:r>
      <w:r>
        <w:t xml:space="preserve">  It shall be the responsibility of the CONTRACTOR to handle, store, and install the </w:t>
      </w:r>
      <w:r w:rsidRPr="007C0622">
        <w:t xml:space="preserve">equipment specified in this Section in strict accordance with the Manufacturer’s recommendations.    </w:t>
      </w:r>
    </w:p>
    <w:p w:rsidR="007C0622" w:rsidRPr="00011ADF" w:rsidRDefault="00196E21" w:rsidP="006C7E02">
      <w:pPr>
        <w:pStyle w:val="ListParagraph"/>
        <w:numPr>
          <w:ilvl w:val="0"/>
          <w:numId w:val="18"/>
        </w:numPr>
        <w:tabs>
          <w:tab w:val="left" w:pos="1080"/>
        </w:tabs>
        <w:ind w:left="1080"/>
      </w:pPr>
      <w:r>
        <w:t xml:space="preserve">The CONTRACTOR </w:t>
      </w:r>
      <w:r w:rsidR="007C0622">
        <w:t>shall review the installation drawings and installation instructions prior to</w:t>
      </w:r>
      <w:r w:rsidR="00EF1ED4">
        <w:t xml:space="preserve"> </w:t>
      </w:r>
      <w:r w:rsidR="00EF1ED4" w:rsidRPr="00011ADF">
        <w:t>i</w:t>
      </w:r>
      <w:r w:rsidR="007C0622" w:rsidRPr="00011ADF">
        <w:t xml:space="preserve">nstalling the </w:t>
      </w:r>
      <w:r w:rsidR="00011ADF" w:rsidRPr="00011ADF">
        <w:t>gates.</w:t>
      </w:r>
      <w:r w:rsidR="007C0622" w:rsidRPr="00011ADF">
        <w:t xml:space="preserve">  </w:t>
      </w:r>
    </w:p>
    <w:p w:rsidR="0085693F" w:rsidRPr="00011ADF" w:rsidRDefault="007C0622" w:rsidP="006C7E02">
      <w:pPr>
        <w:pStyle w:val="ListParagraph"/>
        <w:numPr>
          <w:ilvl w:val="0"/>
          <w:numId w:val="18"/>
        </w:numPr>
        <w:tabs>
          <w:tab w:val="left" w:pos="1080"/>
        </w:tabs>
        <w:ind w:left="1080"/>
      </w:pPr>
      <w:r w:rsidRPr="00011ADF">
        <w:t xml:space="preserve">The </w:t>
      </w:r>
      <w:r w:rsidR="00011ADF" w:rsidRPr="00011ADF">
        <w:t>gate</w:t>
      </w:r>
      <w:r w:rsidRPr="00011ADF">
        <w:t xml:space="preserve"> frames shall be installed in a true vertical plane, square and plumb, with no twist,</w:t>
      </w:r>
      <w:r w:rsidR="00011ADF" w:rsidRPr="00011ADF">
        <w:t xml:space="preserve"> </w:t>
      </w:r>
      <w:r w:rsidR="0085693F" w:rsidRPr="00011ADF">
        <w:t>convergence</w:t>
      </w:r>
      <w:r w:rsidR="00C66FAB">
        <w:t>,</w:t>
      </w:r>
      <w:r w:rsidR="0085693F" w:rsidRPr="00011ADF">
        <w:t xml:space="preserve"> or divergence between the vertical legs of the guide frame.  </w:t>
      </w:r>
    </w:p>
    <w:p w:rsidR="008B76DF" w:rsidRDefault="008B76DF" w:rsidP="006C7E02">
      <w:pPr>
        <w:pStyle w:val="ListParagraph"/>
        <w:numPr>
          <w:ilvl w:val="0"/>
          <w:numId w:val="18"/>
        </w:numPr>
        <w:tabs>
          <w:tab w:val="left" w:pos="1080"/>
        </w:tabs>
        <w:ind w:left="1080"/>
      </w:pPr>
      <w:r>
        <w:t>The CONTRACTOR shall fill any void between the guide frames and the structure with non-</w:t>
      </w:r>
      <w:r w:rsidRPr="008B76DF">
        <w:t>shrink grout as shown on the installation drawing a</w:t>
      </w:r>
      <w:r w:rsidR="00196E21">
        <w:t xml:space="preserve">nd in accordance with the grout manufacturer’s </w:t>
      </w:r>
      <w:r w:rsidRPr="008B76DF">
        <w:t>recommendations.</w:t>
      </w:r>
    </w:p>
    <w:p w:rsidR="008B76DF" w:rsidRDefault="008B76DF" w:rsidP="00694974">
      <w:pPr>
        <w:ind w:left="0"/>
      </w:pPr>
    </w:p>
    <w:p w:rsidR="008B76DF" w:rsidRDefault="008B76DF" w:rsidP="006012A4">
      <w:pPr>
        <w:ind w:hanging="540"/>
      </w:pPr>
      <w:r>
        <w:t xml:space="preserve">3.02 </w:t>
      </w:r>
      <w:r>
        <w:tab/>
        <w:t>FIELD TESTING</w:t>
      </w:r>
    </w:p>
    <w:p w:rsidR="008B76DF" w:rsidRDefault="008B76DF" w:rsidP="00694974">
      <w:pPr>
        <w:ind w:left="0"/>
      </w:pPr>
    </w:p>
    <w:p w:rsidR="00DE4D54" w:rsidRDefault="008B76DF" w:rsidP="006C7E02">
      <w:pPr>
        <w:pStyle w:val="ListParagraph"/>
        <w:numPr>
          <w:ilvl w:val="0"/>
          <w:numId w:val="19"/>
        </w:numPr>
      </w:pPr>
      <w:r>
        <w:t xml:space="preserve">After installation, </w:t>
      </w:r>
      <w:r w:rsidR="00C66FAB">
        <w:t>all</w:t>
      </w:r>
      <w:r w:rsidR="00011ADF">
        <w:t xml:space="preserve"> gates</w:t>
      </w:r>
      <w:r>
        <w:t xml:space="preserve"> will be field tested in th</w:t>
      </w:r>
      <w:r w:rsidR="00EF1ED4">
        <w:t xml:space="preserve">e presence of the ENGINEER and </w:t>
      </w:r>
      <w:r w:rsidRPr="008B76DF">
        <w:t>OWNER to ensure that all items of equipment are in full compliance with this Section</w:t>
      </w:r>
      <w:r w:rsidR="00011ADF">
        <w:t xml:space="preserve">. </w:t>
      </w:r>
      <w:r w:rsidRPr="00011ADF">
        <w:t xml:space="preserve">Each </w:t>
      </w:r>
      <w:r w:rsidR="00011ADF">
        <w:t>gate</w:t>
      </w:r>
      <w:r w:rsidRPr="008B76DF">
        <w:t xml:space="preserve"> assembly shall be water tested by the CONTRACTOR at the discretion of the ENGINEER and OWNER, to confirm that leakage does not exceed the </w:t>
      </w:r>
      <w:r w:rsidR="00BA6DBB">
        <w:t>specified allowed leakage per AWWA C560.</w:t>
      </w:r>
    </w:p>
    <w:p w:rsidR="00DE4D54" w:rsidRDefault="00DE4D54" w:rsidP="00694974">
      <w:pPr>
        <w:ind w:left="0"/>
      </w:pPr>
    </w:p>
    <w:p w:rsidR="00DE4D54" w:rsidRDefault="00DE4D54" w:rsidP="00694974">
      <w:pPr>
        <w:ind w:left="0"/>
      </w:pPr>
    </w:p>
    <w:p w:rsidR="00C66FAB" w:rsidRDefault="00C66FAB" w:rsidP="00694974">
      <w:pPr>
        <w:ind w:left="0"/>
      </w:pPr>
    </w:p>
    <w:p w:rsidR="00DE4D54" w:rsidRDefault="00DE4D54" w:rsidP="00DE4D54">
      <w:pPr>
        <w:ind w:left="0"/>
        <w:jc w:val="center"/>
      </w:pPr>
      <w:r>
        <w:t>END OF SECTION</w:t>
      </w:r>
    </w:p>
    <w:p w:rsidR="008B76DF" w:rsidRPr="006110BB" w:rsidRDefault="00DE4D54" w:rsidP="00CD7B60">
      <w:pPr>
        <w:ind w:left="0"/>
        <w:jc w:val="center"/>
      </w:pPr>
      <w:r>
        <w:t>NOTHING FOLLOWS</w:t>
      </w:r>
    </w:p>
    <w:sectPr w:rsidR="008B76DF" w:rsidRPr="00611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AC7" w:rsidRDefault="003C5AC7" w:rsidP="004C0A6E">
      <w:pPr>
        <w:spacing w:line="240" w:lineRule="auto"/>
      </w:pPr>
      <w:r>
        <w:separator/>
      </w:r>
    </w:p>
  </w:endnote>
  <w:endnote w:type="continuationSeparator" w:id="0">
    <w:p w:rsidR="003C5AC7" w:rsidRDefault="003C5AC7" w:rsidP="004C0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AC7" w:rsidRDefault="003C5AC7" w:rsidP="004C0A6E">
      <w:pPr>
        <w:spacing w:line="240" w:lineRule="auto"/>
      </w:pPr>
      <w:r>
        <w:separator/>
      </w:r>
    </w:p>
  </w:footnote>
  <w:footnote w:type="continuationSeparator" w:id="0">
    <w:p w:rsidR="003C5AC7" w:rsidRDefault="003C5AC7" w:rsidP="004C0A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9AE"/>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1">
    <w:nsid w:val="19837A37"/>
    <w:multiLevelType w:val="hybridMultilevel"/>
    <w:tmpl w:val="A376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B459D"/>
    <w:multiLevelType w:val="hybridMultilevel"/>
    <w:tmpl w:val="4CE0BCD2"/>
    <w:lvl w:ilvl="0" w:tplc="55142FE2">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F564B10"/>
    <w:multiLevelType w:val="hybridMultilevel"/>
    <w:tmpl w:val="BA469702"/>
    <w:lvl w:ilvl="0" w:tplc="26169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C92AD8"/>
    <w:multiLevelType w:val="hybridMultilevel"/>
    <w:tmpl w:val="E1FE5294"/>
    <w:lvl w:ilvl="0" w:tplc="767290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DC0B3E"/>
    <w:multiLevelType w:val="hybridMultilevel"/>
    <w:tmpl w:val="930CBA8E"/>
    <w:lvl w:ilvl="0" w:tplc="881892B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8134ED"/>
    <w:multiLevelType w:val="hybridMultilevel"/>
    <w:tmpl w:val="A000C7D6"/>
    <w:lvl w:ilvl="0" w:tplc="0F3E17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5F392D"/>
    <w:multiLevelType w:val="hybridMultilevel"/>
    <w:tmpl w:val="C77C8164"/>
    <w:lvl w:ilvl="0" w:tplc="FA10E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A210AD"/>
    <w:multiLevelType w:val="hybridMultilevel"/>
    <w:tmpl w:val="E1B8E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22019"/>
    <w:multiLevelType w:val="multilevel"/>
    <w:tmpl w:val="293C2A72"/>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290A6F"/>
    <w:multiLevelType w:val="hybridMultilevel"/>
    <w:tmpl w:val="3FE48D74"/>
    <w:lvl w:ilvl="0" w:tplc="26D6604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314329"/>
    <w:multiLevelType w:val="hybridMultilevel"/>
    <w:tmpl w:val="8E281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B62B40"/>
    <w:multiLevelType w:val="hybridMultilevel"/>
    <w:tmpl w:val="33CC5FB4"/>
    <w:lvl w:ilvl="0" w:tplc="03B44D0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485D2D"/>
    <w:multiLevelType w:val="multilevel"/>
    <w:tmpl w:val="226C1304"/>
    <w:lvl w:ilvl="0">
      <w:start w:val="1"/>
      <w:numFmt w:val="decimal"/>
      <w:lvlText w:val="%1."/>
      <w:lvlJc w:val="left"/>
      <w:pPr>
        <w:ind w:left="1785" w:hanging="360"/>
      </w:pPr>
      <w:rPr>
        <w:rFonts w:hint="default"/>
      </w:rPr>
    </w:lvl>
    <w:lvl w:ilvl="1">
      <w:start w:val="1"/>
      <w:numFmt w:val="decimalZero"/>
      <w:isLgl/>
      <w:lvlText w:val="%1.%2"/>
      <w:lvlJc w:val="left"/>
      <w:pPr>
        <w:ind w:left="2865" w:hanging="1440"/>
      </w:pPr>
      <w:rPr>
        <w:rFonts w:hint="default"/>
      </w:rPr>
    </w:lvl>
    <w:lvl w:ilvl="2">
      <w:start w:val="1"/>
      <w:numFmt w:val="decimal"/>
      <w:isLgl/>
      <w:lvlText w:val="%1.%2.%3"/>
      <w:lvlJc w:val="left"/>
      <w:pPr>
        <w:ind w:left="2865" w:hanging="1440"/>
      </w:pPr>
      <w:rPr>
        <w:rFonts w:hint="default"/>
      </w:rPr>
    </w:lvl>
    <w:lvl w:ilvl="3">
      <w:start w:val="1"/>
      <w:numFmt w:val="decimal"/>
      <w:isLgl/>
      <w:lvlText w:val="%1.%2.%3.%4"/>
      <w:lvlJc w:val="left"/>
      <w:pPr>
        <w:ind w:left="2865" w:hanging="1440"/>
      </w:pPr>
      <w:rPr>
        <w:rFonts w:hint="default"/>
      </w:rPr>
    </w:lvl>
    <w:lvl w:ilvl="4">
      <w:start w:val="1"/>
      <w:numFmt w:val="decimal"/>
      <w:isLgl/>
      <w:lvlText w:val="%1.%2.%3.%4.%5"/>
      <w:lvlJc w:val="left"/>
      <w:pPr>
        <w:ind w:left="2865" w:hanging="144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2865" w:hanging="1440"/>
      </w:pPr>
      <w:rPr>
        <w:rFonts w:hint="default"/>
      </w:rPr>
    </w:lvl>
  </w:abstractNum>
  <w:abstractNum w:abstractNumId="14">
    <w:nsid w:val="39FF33F1"/>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
    <w:nsid w:val="3C6A5F03"/>
    <w:multiLevelType w:val="hybridMultilevel"/>
    <w:tmpl w:val="2124CBB6"/>
    <w:lvl w:ilvl="0" w:tplc="98E864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284649"/>
    <w:multiLevelType w:val="hybridMultilevel"/>
    <w:tmpl w:val="6A62CD60"/>
    <w:lvl w:ilvl="0" w:tplc="458680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4A10FB1"/>
    <w:multiLevelType w:val="hybridMultilevel"/>
    <w:tmpl w:val="E92AB568"/>
    <w:lvl w:ilvl="0" w:tplc="90DA6472">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8">
    <w:nsid w:val="4BBE75AB"/>
    <w:multiLevelType w:val="hybridMultilevel"/>
    <w:tmpl w:val="E6328A44"/>
    <w:lvl w:ilvl="0" w:tplc="949A4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5E6527"/>
    <w:multiLevelType w:val="hybridMultilevel"/>
    <w:tmpl w:val="03B231DA"/>
    <w:lvl w:ilvl="0" w:tplc="588458D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0">
    <w:nsid w:val="4DEE76CB"/>
    <w:multiLevelType w:val="hybridMultilevel"/>
    <w:tmpl w:val="E6328A44"/>
    <w:lvl w:ilvl="0" w:tplc="949A4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1836A2"/>
    <w:multiLevelType w:val="hybridMultilevel"/>
    <w:tmpl w:val="B53C6590"/>
    <w:lvl w:ilvl="0" w:tplc="1E18D68C">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A733DF"/>
    <w:multiLevelType w:val="hybridMultilevel"/>
    <w:tmpl w:val="3CAC1730"/>
    <w:lvl w:ilvl="0" w:tplc="E1D65A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8A25F3"/>
    <w:multiLevelType w:val="hybridMultilevel"/>
    <w:tmpl w:val="42BA2AFE"/>
    <w:lvl w:ilvl="0" w:tplc="DB20EC72">
      <w:start w:val="1"/>
      <w:numFmt w:val="upperLetter"/>
      <w:lvlText w:val="%1."/>
      <w:lvlJc w:val="left"/>
      <w:pPr>
        <w:ind w:left="360" w:hanging="360"/>
      </w:pPr>
      <w:rPr>
        <w:rFonts w:asciiTheme="minorHAnsi" w:eastAsiaTheme="minorHAnsi" w:hAnsiTheme="minorHAnsi" w:cstheme="minorBidi"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4C9590F"/>
    <w:multiLevelType w:val="hybridMultilevel"/>
    <w:tmpl w:val="1B088A06"/>
    <w:lvl w:ilvl="0" w:tplc="CF22F53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257FAF"/>
    <w:multiLevelType w:val="hybridMultilevel"/>
    <w:tmpl w:val="07FC9094"/>
    <w:lvl w:ilvl="0" w:tplc="FEB4E5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C8623F"/>
    <w:multiLevelType w:val="hybridMultilevel"/>
    <w:tmpl w:val="39723084"/>
    <w:lvl w:ilvl="0" w:tplc="7ACEA7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410468"/>
    <w:multiLevelType w:val="hybridMultilevel"/>
    <w:tmpl w:val="8856D7EE"/>
    <w:lvl w:ilvl="0" w:tplc="48D44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7F14DC"/>
    <w:multiLevelType w:val="hybridMultilevel"/>
    <w:tmpl w:val="B62C440C"/>
    <w:lvl w:ilvl="0" w:tplc="CACC77AE">
      <w:start w:val="1"/>
      <w:numFmt w:val="upperLetter"/>
      <w:lvlText w:val="%1."/>
      <w:lvlJc w:val="left"/>
      <w:pPr>
        <w:ind w:left="2325" w:hanging="52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F921F9A"/>
    <w:multiLevelType w:val="hybridMultilevel"/>
    <w:tmpl w:val="E116B620"/>
    <w:lvl w:ilvl="0" w:tplc="5BE02C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7B7C8A"/>
    <w:multiLevelType w:val="hybridMultilevel"/>
    <w:tmpl w:val="51F23DA2"/>
    <w:lvl w:ilvl="0" w:tplc="2ADCA9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71F5869"/>
    <w:multiLevelType w:val="hybridMultilevel"/>
    <w:tmpl w:val="E9BC9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070D96"/>
    <w:multiLevelType w:val="hybridMultilevel"/>
    <w:tmpl w:val="2B1C3E9C"/>
    <w:lvl w:ilvl="0" w:tplc="32CAC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CAE2091"/>
    <w:multiLevelType w:val="hybridMultilevel"/>
    <w:tmpl w:val="21507672"/>
    <w:lvl w:ilvl="0" w:tplc="846C8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B80D75"/>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nsid w:val="76225077"/>
    <w:multiLevelType w:val="hybridMultilevel"/>
    <w:tmpl w:val="7BAE3B72"/>
    <w:lvl w:ilvl="0" w:tplc="4498FC4E">
      <w:start w:val="1"/>
      <w:numFmt w:val="upperLetter"/>
      <w:lvlText w:val="%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134F1D"/>
    <w:multiLevelType w:val="hybridMultilevel"/>
    <w:tmpl w:val="06F89C1C"/>
    <w:lvl w:ilvl="0" w:tplc="EADECE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D347A25"/>
    <w:multiLevelType w:val="hybridMultilevel"/>
    <w:tmpl w:val="5922FCE0"/>
    <w:lvl w:ilvl="0" w:tplc="FD4E5B26">
      <w:start w:val="1"/>
      <w:numFmt w:val="upperLetter"/>
      <w:lvlText w:val="%1."/>
      <w:lvlJc w:val="left"/>
      <w:pPr>
        <w:ind w:left="1080" w:hanging="360"/>
      </w:pPr>
      <w:rPr>
        <w:rFonts w:asciiTheme="minorHAnsi" w:eastAsiaTheme="minorHAnsi" w:hAnsiTheme="minorHAnsi" w:cstheme="minorBidi"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741E1E"/>
    <w:multiLevelType w:val="multilevel"/>
    <w:tmpl w:val="6CA2FA34"/>
    <w:lvl w:ilvl="0">
      <w:start w:val="1"/>
      <w:numFmt w:val="decimal"/>
      <w:lvlText w:val="%1."/>
      <w:lvlJc w:val="left"/>
      <w:pPr>
        <w:ind w:left="1440" w:hanging="360"/>
      </w:pPr>
      <w:rPr>
        <w:rFonts w:hint="default"/>
      </w:rPr>
    </w:lvl>
    <w:lvl w:ilvl="1">
      <w:start w:val="3"/>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9"/>
  </w:num>
  <w:num w:numId="2">
    <w:abstractNumId w:val="32"/>
  </w:num>
  <w:num w:numId="3">
    <w:abstractNumId w:val="27"/>
  </w:num>
  <w:num w:numId="4">
    <w:abstractNumId w:val="33"/>
  </w:num>
  <w:num w:numId="5">
    <w:abstractNumId w:val="26"/>
  </w:num>
  <w:num w:numId="6">
    <w:abstractNumId w:val="7"/>
  </w:num>
  <w:num w:numId="7">
    <w:abstractNumId w:val="6"/>
  </w:num>
  <w:num w:numId="8">
    <w:abstractNumId w:val="17"/>
  </w:num>
  <w:num w:numId="9">
    <w:abstractNumId w:val="22"/>
  </w:num>
  <w:num w:numId="10">
    <w:abstractNumId w:val="0"/>
  </w:num>
  <w:num w:numId="11">
    <w:abstractNumId w:val="30"/>
  </w:num>
  <w:num w:numId="12">
    <w:abstractNumId w:val="13"/>
  </w:num>
  <w:num w:numId="13">
    <w:abstractNumId w:val="28"/>
  </w:num>
  <w:num w:numId="14">
    <w:abstractNumId w:val="21"/>
  </w:num>
  <w:num w:numId="15">
    <w:abstractNumId w:val="14"/>
  </w:num>
  <w:num w:numId="16">
    <w:abstractNumId w:val="34"/>
  </w:num>
  <w:num w:numId="17">
    <w:abstractNumId w:val="38"/>
  </w:num>
  <w:num w:numId="18">
    <w:abstractNumId w:val="36"/>
  </w:num>
  <w:num w:numId="19">
    <w:abstractNumId w:val="3"/>
  </w:num>
  <w:num w:numId="20">
    <w:abstractNumId w:val="19"/>
  </w:num>
  <w:num w:numId="21">
    <w:abstractNumId w:val="15"/>
  </w:num>
  <w:num w:numId="22">
    <w:abstractNumId w:val="2"/>
  </w:num>
  <w:num w:numId="23">
    <w:abstractNumId w:val="24"/>
  </w:num>
  <w:num w:numId="24">
    <w:abstractNumId w:val="37"/>
  </w:num>
  <w:num w:numId="25">
    <w:abstractNumId w:val="16"/>
  </w:num>
  <w:num w:numId="26">
    <w:abstractNumId w:val="23"/>
  </w:num>
  <w:num w:numId="27">
    <w:abstractNumId w:val="35"/>
  </w:num>
  <w:num w:numId="28">
    <w:abstractNumId w:val="31"/>
  </w:num>
  <w:num w:numId="29">
    <w:abstractNumId w:val="12"/>
  </w:num>
  <w:num w:numId="30">
    <w:abstractNumId w:val="10"/>
  </w:num>
  <w:num w:numId="31">
    <w:abstractNumId w:val="5"/>
  </w:num>
  <w:num w:numId="32">
    <w:abstractNumId w:val="29"/>
  </w:num>
  <w:num w:numId="33">
    <w:abstractNumId w:val="18"/>
  </w:num>
  <w:num w:numId="34">
    <w:abstractNumId w:val="20"/>
  </w:num>
  <w:num w:numId="35">
    <w:abstractNumId w:val="4"/>
  </w:num>
  <w:num w:numId="36">
    <w:abstractNumId w:val="25"/>
  </w:num>
  <w:num w:numId="37">
    <w:abstractNumId w:val="11"/>
  </w:num>
  <w:num w:numId="38">
    <w:abstractNumId w:val="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BB"/>
    <w:rsid w:val="00010C24"/>
    <w:rsid w:val="00011ADF"/>
    <w:rsid w:val="00014122"/>
    <w:rsid w:val="00031903"/>
    <w:rsid w:val="0005775D"/>
    <w:rsid w:val="000664E7"/>
    <w:rsid w:val="000B1F9E"/>
    <w:rsid w:val="000B2140"/>
    <w:rsid w:val="00112010"/>
    <w:rsid w:val="001303A3"/>
    <w:rsid w:val="001364EC"/>
    <w:rsid w:val="00190D86"/>
    <w:rsid w:val="00191DBA"/>
    <w:rsid w:val="00196E21"/>
    <w:rsid w:val="001A124E"/>
    <w:rsid w:val="001B2EF1"/>
    <w:rsid w:val="001B6793"/>
    <w:rsid w:val="00204812"/>
    <w:rsid w:val="002175A0"/>
    <w:rsid w:val="00230300"/>
    <w:rsid w:val="00233C1C"/>
    <w:rsid w:val="00237459"/>
    <w:rsid w:val="00246BBE"/>
    <w:rsid w:val="002707EE"/>
    <w:rsid w:val="00274166"/>
    <w:rsid w:val="00281298"/>
    <w:rsid w:val="00281F0C"/>
    <w:rsid w:val="00291FC4"/>
    <w:rsid w:val="0029456E"/>
    <w:rsid w:val="00295A2E"/>
    <w:rsid w:val="002A4BD1"/>
    <w:rsid w:val="002B1CE7"/>
    <w:rsid w:val="002B422E"/>
    <w:rsid w:val="002C56D8"/>
    <w:rsid w:val="002C6A2C"/>
    <w:rsid w:val="002D2B38"/>
    <w:rsid w:val="002D440A"/>
    <w:rsid w:val="002E48A1"/>
    <w:rsid w:val="002F327C"/>
    <w:rsid w:val="00320845"/>
    <w:rsid w:val="00321061"/>
    <w:rsid w:val="00341993"/>
    <w:rsid w:val="00352D0C"/>
    <w:rsid w:val="003546B3"/>
    <w:rsid w:val="0037396F"/>
    <w:rsid w:val="003A792D"/>
    <w:rsid w:val="003C5AC7"/>
    <w:rsid w:val="003D0920"/>
    <w:rsid w:val="003D098F"/>
    <w:rsid w:val="003D283A"/>
    <w:rsid w:val="003E5064"/>
    <w:rsid w:val="00414212"/>
    <w:rsid w:val="00422EE5"/>
    <w:rsid w:val="00425CBF"/>
    <w:rsid w:val="00443D6B"/>
    <w:rsid w:val="00444ADF"/>
    <w:rsid w:val="00456D3A"/>
    <w:rsid w:val="00471102"/>
    <w:rsid w:val="00474F2C"/>
    <w:rsid w:val="00482FE9"/>
    <w:rsid w:val="00496286"/>
    <w:rsid w:val="004A0C35"/>
    <w:rsid w:val="004A6501"/>
    <w:rsid w:val="004B0328"/>
    <w:rsid w:val="004B650F"/>
    <w:rsid w:val="004C0A6E"/>
    <w:rsid w:val="004C5E05"/>
    <w:rsid w:val="004D6B74"/>
    <w:rsid w:val="004E5DC6"/>
    <w:rsid w:val="004F503A"/>
    <w:rsid w:val="00502A80"/>
    <w:rsid w:val="00511FCC"/>
    <w:rsid w:val="00524AF6"/>
    <w:rsid w:val="0053633D"/>
    <w:rsid w:val="00545262"/>
    <w:rsid w:val="0054575D"/>
    <w:rsid w:val="00575939"/>
    <w:rsid w:val="00575B27"/>
    <w:rsid w:val="00576997"/>
    <w:rsid w:val="00587403"/>
    <w:rsid w:val="005A2BDF"/>
    <w:rsid w:val="005B6F55"/>
    <w:rsid w:val="005B7502"/>
    <w:rsid w:val="005C3EA2"/>
    <w:rsid w:val="005D2DE0"/>
    <w:rsid w:val="006012A4"/>
    <w:rsid w:val="00601FF5"/>
    <w:rsid w:val="006046B5"/>
    <w:rsid w:val="00605D25"/>
    <w:rsid w:val="006110BB"/>
    <w:rsid w:val="00612D93"/>
    <w:rsid w:val="0066229B"/>
    <w:rsid w:val="00663B38"/>
    <w:rsid w:val="00667264"/>
    <w:rsid w:val="0067352F"/>
    <w:rsid w:val="006947DC"/>
    <w:rsid w:val="00694974"/>
    <w:rsid w:val="006A350B"/>
    <w:rsid w:val="006B2FED"/>
    <w:rsid w:val="006B70FA"/>
    <w:rsid w:val="006C587F"/>
    <w:rsid w:val="006C7E02"/>
    <w:rsid w:val="006D20F9"/>
    <w:rsid w:val="006F594C"/>
    <w:rsid w:val="00705885"/>
    <w:rsid w:val="007074F7"/>
    <w:rsid w:val="00733F4B"/>
    <w:rsid w:val="0073503B"/>
    <w:rsid w:val="00743B3B"/>
    <w:rsid w:val="00745E15"/>
    <w:rsid w:val="00747F33"/>
    <w:rsid w:val="00757EE4"/>
    <w:rsid w:val="007B7EFD"/>
    <w:rsid w:val="007C0622"/>
    <w:rsid w:val="007F695D"/>
    <w:rsid w:val="007F756A"/>
    <w:rsid w:val="0082109B"/>
    <w:rsid w:val="00842633"/>
    <w:rsid w:val="0085693F"/>
    <w:rsid w:val="008858D9"/>
    <w:rsid w:val="008A69BB"/>
    <w:rsid w:val="008B09EB"/>
    <w:rsid w:val="008B5A51"/>
    <w:rsid w:val="008B6BDA"/>
    <w:rsid w:val="008B76DF"/>
    <w:rsid w:val="008D33C3"/>
    <w:rsid w:val="00902F23"/>
    <w:rsid w:val="00906268"/>
    <w:rsid w:val="009074D7"/>
    <w:rsid w:val="0098184B"/>
    <w:rsid w:val="009827F6"/>
    <w:rsid w:val="009A5B4A"/>
    <w:rsid w:val="009B0047"/>
    <w:rsid w:val="009C1328"/>
    <w:rsid w:val="009E3B31"/>
    <w:rsid w:val="00A15A85"/>
    <w:rsid w:val="00A20594"/>
    <w:rsid w:val="00A20FB7"/>
    <w:rsid w:val="00A31A6B"/>
    <w:rsid w:val="00A35C90"/>
    <w:rsid w:val="00A443CE"/>
    <w:rsid w:val="00AB044F"/>
    <w:rsid w:val="00AC257F"/>
    <w:rsid w:val="00AD301B"/>
    <w:rsid w:val="00AF5D38"/>
    <w:rsid w:val="00AF5F34"/>
    <w:rsid w:val="00B41A83"/>
    <w:rsid w:val="00B80DAA"/>
    <w:rsid w:val="00B849EE"/>
    <w:rsid w:val="00B85512"/>
    <w:rsid w:val="00B90FC1"/>
    <w:rsid w:val="00B94DB0"/>
    <w:rsid w:val="00B977F7"/>
    <w:rsid w:val="00BA39F4"/>
    <w:rsid w:val="00BA468B"/>
    <w:rsid w:val="00BA6DBB"/>
    <w:rsid w:val="00BB591C"/>
    <w:rsid w:val="00BC441E"/>
    <w:rsid w:val="00BF183E"/>
    <w:rsid w:val="00C260D8"/>
    <w:rsid w:val="00C31B48"/>
    <w:rsid w:val="00C66FAB"/>
    <w:rsid w:val="00C82A4E"/>
    <w:rsid w:val="00C863F9"/>
    <w:rsid w:val="00CD2841"/>
    <w:rsid w:val="00CD7B60"/>
    <w:rsid w:val="00CE2A77"/>
    <w:rsid w:val="00CE47A8"/>
    <w:rsid w:val="00CF2627"/>
    <w:rsid w:val="00D06773"/>
    <w:rsid w:val="00D1674F"/>
    <w:rsid w:val="00D1680B"/>
    <w:rsid w:val="00D214A2"/>
    <w:rsid w:val="00D42353"/>
    <w:rsid w:val="00D479E6"/>
    <w:rsid w:val="00D54733"/>
    <w:rsid w:val="00D63720"/>
    <w:rsid w:val="00D63998"/>
    <w:rsid w:val="00D63B4F"/>
    <w:rsid w:val="00D75E73"/>
    <w:rsid w:val="00D864AC"/>
    <w:rsid w:val="00DB722B"/>
    <w:rsid w:val="00DC12AC"/>
    <w:rsid w:val="00DC1582"/>
    <w:rsid w:val="00DD591C"/>
    <w:rsid w:val="00DE4D54"/>
    <w:rsid w:val="00E03BF6"/>
    <w:rsid w:val="00E23080"/>
    <w:rsid w:val="00E37715"/>
    <w:rsid w:val="00E37C6F"/>
    <w:rsid w:val="00E57ECD"/>
    <w:rsid w:val="00E835C8"/>
    <w:rsid w:val="00E86F5E"/>
    <w:rsid w:val="00EB7EDE"/>
    <w:rsid w:val="00ED2420"/>
    <w:rsid w:val="00ED5CCC"/>
    <w:rsid w:val="00ED755C"/>
    <w:rsid w:val="00EF1ED4"/>
    <w:rsid w:val="00F006C6"/>
    <w:rsid w:val="00F64BD5"/>
    <w:rsid w:val="00F67CD2"/>
    <w:rsid w:val="00F74840"/>
    <w:rsid w:val="00F76697"/>
    <w:rsid w:val="00F96469"/>
    <w:rsid w:val="00FB144B"/>
    <w:rsid w:val="00FC6C9F"/>
    <w:rsid w:val="00FD1240"/>
    <w:rsid w:val="00FD23D9"/>
    <w:rsid w:val="00FD50AC"/>
    <w:rsid w:val="00FE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 w:type="paragraph" w:styleId="Header">
    <w:name w:val="header"/>
    <w:basedOn w:val="Normal"/>
    <w:link w:val="HeaderChar"/>
    <w:uiPriority w:val="99"/>
    <w:unhideWhenUsed/>
    <w:rsid w:val="004C0A6E"/>
    <w:pPr>
      <w:tabs>
        <w:tab w:val="center" w:pos="4680"/>
        <w:tab w:val="right" w:pos="9360"/>
      </w:tabs>
      <w:spacing w:line="240" w:lineRule="auto"/>
    </w:pPr>
  </w:style>
  <w:style w:type="character" w:customStyle="1" w:styleId="HeaderChar">
    <w:name w:val="Header Char"/>
    <w:basedOn w:val="DefaultParagraphFont"/>
    <w:link w:val="Header"/>
    <w:uiPriority w:val="99"/>
    <w:rsid w:val="004C0A6E"/>
  </w:style>
  <w:style w:type="paragraph" w:styleId="Footer">
    <w:name w:val="footer"/>
    <w:basedOn w:val="Normal"/>
    <w:link w:val="FooterChar"/>
    <w:uiPriority w:val="99"/>
    <w:unhideWhenUsed/>
    <w:rsid w:val="004C0A6E"/>
    <w:pPr>
      <w:tabs>
        <w:tab w:val="center" w:pos="4680"/>
        <w:tab w:val="right" w:pos="9360"/>
      </w:tabs>
      <w:spacing w:line="240" w:lineRule="auto"/>
    </w:pPr>
  </w:style>
  <w:style w:type="character" w:customStyle="1" w:styleId="FooterChar">
    <w:name w:val="Footer Char"/>
    <w:basedOn w:val="DefaultParagraphFont"/>
    <w:link w:val="Footer"/>
    <w:uiPriority w:val="99"/>
    <w:rsid w:val="004C0A6E"/>
  </w:style>
  <w:style w:type="paragraph" w:styleId="BalloonText">
    <w:name w:val="Balloon Text"/>
    <w:basedOn w:val="Normal"/>
    <w:link w:val="BalloonTextChar"/>
    <w:uiPriority w:val="99"/>
    <w:semiHidden/>
    <w:unhideWhenUsed/>
    <w:rsid w:val="004C0A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A6E"/>
    <w:rPr>
      <w:rFonts w:ascii="Tahoma" w:hAnsi="Tahoma" w:cs="Tahoma"/>
      <w:sz w:val="16"/>
      <w:szCs w:val="16"/>
    </w:rPr>
  </w:style>
  <w:style w:type="paragraph" w:customStyle="1" w:styleId="BodyText1">
    <w:name w:val="Body Text1"/>
    <w:basedOn w:val="Normal"/>
    <w:rsid w:val="00A20594"/>
    <w:pPr>
      <w:autoSpaceDE w:val="0"/>
      <w:autoSpaceDN w:val="0"/>
      <w:spacing w:line="240" w:lineRule="auto"/>
      <w:ind w:left="360"/>
      <w:jc w:val="both"/>
    </w:pPr>
    <w:rPr>
      <w:rFonts w:ascii="Arial" w:eastAsia="Calibri" w:hAnsi="Arial" w:cs="Arial"/>
      <w:color w:val="000000"/>
      <w:sz w:val="20"/>
      <w:szCs w:val="20"/>
    </w:rPr>
  </w:style>
  <w:style w:type="character" w:styleId="CommentReference">
    <w:name w:val="annotation reference"/>
    <w:basedOn w:val="DefaultParagraphFont"/>
    <w:uiPriority w:val="99"/>
    <w:semiHidden/>
    <w:unhideWhenUsed/>
    <w:rsid w:val="006046B5"/>
    <w:rPr>
      <w:sz w:val="16"/>
      <w:szCs w:val="16"/>
    </w:rPr>
  </w:style>
  <w:style w:type="paragraph" w:styleId="CommentText">
    <w:name w:val="annotation text"/>
    <w:basedOn w:val="Normal"/>
    <w:link w:val="CommentTextChar"/>
    <w:uiPriority w:val="99"/>
    <w:semiHidden/>
    <w:unhideWhenUsed/>
    <w:rsid w:val="006046B5"/>
    <w:pPr>
      <w:spacing w:line="240" w:lineRule="auto"/>
    </w:pPr>
    <w:rPr>
      <w:sz w:val="20"/>
      <w:szCs w:val="20"/>
    </w:rPr>
  </w:style>
  <w:style w:type="character" w:customStyle="1" w:styleId="CommentTextChar">
    <w:name w:val="Comment Text Char"/>
    <w:basedOn w:val="DefaultParagraphFont"/>
    <w:link w:val="CommentText"/>
    <w:uiPriority w:val="99"/>
    <w:semiHidden/>
    <w:rsid w:val="006046B5"/>
    <w:rPr>
      <w:sz w:val="20"/>
      <w:szCs w:val="20"/>
    </w:rPr>
  </w:style>
  <w:style w:type="paragraph" w:styleId="CommentSubject">
    <w:name w:val="annotation subject"/>
    <w:basedOn w:val="CommentText"/>
    <w:next w:val="CommentText"/>
    <w:link w:val="CommentSubjectChar"/>
    <w:uiPriority w:val="99"/>
    <w:semiHidden/>
    <w:unhideWhenUsed/>
    <w:rsid w:val="006046B5"/>
    <w:rPr>
      <w:b/>
      <w:bCs/>
    </w:rPr>
  </w:style>
  <w:style w:type="character" w:customStyle="1" w:styleId="CommentSubjectChar">
    <w:name w:val="Comment Subject Char"/>
    <w:basedOn w:val="CommentTextChar"/>
    <w:link w:val="CommentSubject"/>
    <w:uiPriority w:val="99"/>
    <w:semiHidden/>
    <w:rsid w:val="006046B5"/>
    <w:rPr>
      <w:b/>
      <w:bCs/>
      <w:sz w:val="20"/>
      <w:szCs w:val="20"/>
    </w:rPr>
  </w:style>
  <w:style w:type="character" w:styleId="Strong">
    <w:name w:val="Strong"/>
    <w:basedOn w:val="DefaultParagraphFont"/>
    <w:uiPriority w:val="22"/>
    <w:qFormat/>
    <w:rsid w:val="002D440A"/>
    <w:rPr>
      <w:b/>
      <w:bCs/>
    </w:rPr>
  </w:style>
  <w:style w:type="character" w:styleId="PlaceholderText">
    <w:name w:val="Placeholder Text"/>
    <w:basedOn w:val="DefaultParagraphFont"/>
    <w:uiPriority w:val="99"/>
    <w:semiHidden/>
    <w:rsid w:val="002D440A"/>
    <w:rPr>
      <w:color w:val="808080"/>
    </w:rPr>
  </w:style>
  <w:style w:type="paragraph" w:customStyle="1" w:styleId="specsty">
    <w:name w:val="spec.sty"/>
    <w:rsid w:val="00A20FB7"/>
    <w:pPr>
      <w:widowControl w:val="0"/>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line="240" w:lineRule="auto"/>
      <w:ind w:left="0"/>
    </w:pPr>
    <w:rPr>
      <w:rFonts w:ascii="Courier New" w:eastAsia="Times New Roman" w:hAnsi="Courier New"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BB"/>
    <w:pPr>
      <w:contextualSpacing/>
    </w:pPr>
  </w:style>
  <w:style w:type="paragraph" w:styleId="Header">
    <w:name w:val="header"/>
    <w:basedOn w:val="Normal"/>
    <w:link w:val="HeaderChar"/>
    <w:uiPriority w:val="99"/>
    <w:unhideWhenUsed/>
    <w:rsid w:val="004C0A6E"/>
    <w:pPr>
      <w:tabs>
        <w:tab w:val="center" w:pos="4680"/>
        <w:tab w:val="right" w:pos="9360"/>
      </w:tabs>
      <w:spacing w:line="240" w:lineRule="auto"/>
    </w:pPr>
  </w:style>
  <w:style w:type="character" w:customStyle="1" w:styleId="HeaderChar">
    <w:name w:val="Header Char"/>
    <w:basedOn w:val="DefaultParagraphFont"/>
    <w:link w:val="Header"/>
    <w:uiPriority w:val="99"/>
    <w:rsid w:val="004C0A6E"/>
  </w:style>
  <w:style w:type="paragraph" w:styleId="Footer">
    <w:name w:val="footer"/>
    <w:basedOn w:val="Normal"/>
    <w:link w:val="FooterChar"/>
    <w:uiPriority w:val="99"/>
    <w:unhideWhenUsed/>
    <w:rsid w:val="004C0A6E"/>
    <w:pPr>
      <w:tabs>
        <w:tab w:val="center" w:pos="4680"/>
        <w:tab w:val="right" w:pos="9360"/>
      </w:tabs>
      <w:spacing w:line="240" w:lineRule="auto"/>
    </w:pPr>
  </w:style>
  <w:style w:type="character" w:customStyle="1" w:styleId="FooterChar">
    <w:name w:val="Footer Char"/>
    <w:basedOn w:val="DefaultParagraphFont"/>
    <w:link w:val="Footer"/>
    <w:uiPriority w:val="99"/>
    <w:rsid w:val="004C0A6E"/>
  </w:style>
  <w:style w:type="paragraph" w:styleId="BalloonText">
    <w:name w:val="Balloon Text"/>
    <w:basedOn w:val="Normal"/>
    <w:link w:val="BalloonTextChar"/>
    <w:uiPriority w:val="99"/>
    <w:semiHidden/>
    <w:unhideWhenUsed/>
    <w:rsid w:val="004C0A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A6E"/>
    <w:rPr>
      <w:rFonts w:ascii="Tahoma" w:hAnsi="Tahoma" w:cs="Tahoma"/>
      <w:sz w:val="16"/>
      <w:szCs w:val="16"/>
    </w:rPr>
  </w:style>
  <w:style w:type="paragraph" w:customStyle="1" w:styleId="BodyText1">
    <w:name w:val="Body Text1"/>
    <w:basedOn w:val="Normal"/>
    <w:rsid w:val="00A20594"/>
    <w:pPr>
      <w:autoSpaceDE w:val="0"/>
      <w:autoSpaceDN w:val="0"/>
      <w:spacing w:line="240" w:lineRule="auto"/>
      <w:ind w:left="360"/>
      <w:jc w:val="both"/>
    </w:pPr>
    <w:rPr>
      <w:rFonts w:ascii="Arial" w:eastAsia="Calibri" w:hAnsi="Arial" w:cs="Arial"/>
      <w:color w:val="000000"/>
      <w:sz w:val="20"/>
      <w:szCs w:val="20"/>
    </w:rPr>
  </w:style>
  <w:style w:type="character" w:styleId="CommentReference">
    <w:name w:val="annotation reference"/>
    <w:basedOn w:val="DefaultParagraphFont"/>
    <w:uiPriority w:val="99"/>
    <w:semiHidden/>
    <w:unhideWhenUsed/>
    <w:rsid w:val="006046B5"/>
    <w:rPr>
      <w:sz w:val="16"/>
      <w:szCs w:val="16"/>
    </w:rPr>
  </w:style>
  <w:style w:type="paragraph" w:styleId="CommentText">
    <w:name w:val="annotation text"/>
    <w:basedOn w:val="Normal"/>
    <w:link w:val="CommentTextChar"/>
    <w:uiPriority w:val="99"/>
    <w:semiHidden/>
    <w:unhideWhenUsed/>
    <w:rsid w:val="006046B5"/>
    <w:pPr>
      <w:spacing w:line="240" w:lineRule="auto"/>
    </w:pPr>
    <w:rPr>
      <w:sz w:val="20"/>
      <w:szCs w:val="20"/>
    </w:rPr>
  </w:style>
  <w:style w:type="character" w:customStyle="1" w:styleId="CommentTextChar">
    <w:name w:val="Comment Text Char"/>
    <w:basedOn w:val="DefaultParagraphFont"/>
    <w:link w:val="CommentText"/>
    <w:uiPriority w:val="99"/>
    <w:semiHidden/>
    <w:rsid w:val="006046B5"/>
    <w:rPr>
      <w:sz w:val="20"/>
      <w:szCs w:val="20"/>
    </w:rPr>
  </w:style>
  <w:style w:type="paragraph" w:styleId="CommentSubject">
    <w:name w:val="annotation subject"/>
    <w:basedOn w:val="CommentText"/>
    <w:next w:val="CommentText"/>
    <w:link w:val="CommentSubjectChar"/>
    <w:uiPriority w:val="99"/>
    <w:semiHidden/>
    <w:unhideWhenUsed/>
    <w:rsid w:val="006046B5"/>
    <w:rPr>
      <w:b/>
      <w:bCs/>
    </w:rPr>
  </w:style>
  <w:style w:type="character" w:customStyle="1" w:styleId="CommentSubjectChar">
    <w:name w:val="Comment Subject Char"/>
    <w:basedOn w:val="CommentTextChar"/>
    <w:link w:val="CommentSubject"/>
    <w:uiPriority w:val="99"/>
    <w:semiHidden/>
    <w:rsid w:val="006046B5"/>
    <w:rPr>
      <w:b/>
      <w:bCs/>
      <w:sz w:val="20"/>
      <w:szCs w:val="20"/>
    </w:rPr>
  </w:style>
  <w:style w:type="character" w:styleId="Strong">
    <w:name w:val="Strong"/>
    <w:basedOn w:val="DefaultParagraphFont"/>
    <w:uiPriority w:val="22"/>
    <w:qFormat/>
    <w:rsid w:val="002D440A"/>
    <w:rPr>
      <w:b/>
      <w:bCs/>
    </w:rPr>
  </w:style>
  <w:style w:type="character" w:styleId="PlaceholderText">
    <w:name w:val="Placeholder Text"/>
    <w:basedOn w:val="DefaultParagraphFont"/>
    <w:uiPriority w:val="99"/>
    <w:semiHidden/>
    <w:rsid w:val="002D440A"/>
    <w:rPr>
      <w:color w:val="808080"/>
    </w:rPr>
  </w:style>
  <w:style w:type="paragraph" w:customStyle="1" w:styleId="specsty">
    <w:name w:val="spec.sty"/>
    <w:rsid w:val="00A20FB7"/>
    <w:pPr>
      <w:widowControl w:val="0"/>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line="240" w:lineRule="auto"/>
      <w:ind w:left="0"/>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BEFA-7CF6-443B-9C8B-BE940B32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Hanson</dc:creator>
  <cp:lastModifiedBy>JMC</cp:lastModifiedBy>
  <cp:revision>2</cp:revision>
  <cp:lastPrinted>2016-05-18T18:59:00Z</cp:lastPrinted>
  <dcterms:created xsi:type="dcterms:W3CDTF">2017-04-25T23:20:00Z</dcterms:created>
  <dcterms:modified xsi:type="dcterms:W3CDTF">2017-04-25T23:20:00Z</dcterms:modified>
</cp:coreProperties>
</file>